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3C" w:rsidRDefault="00AA2F3C" w:rsidP="00AA2F3C">
      <w:pPr>
        <w:spacing w:after="0"/>
        <w:jc w:val="center"/>
        <w:rPr>
          <w:rFonts w:ascii="Times New Roman" w:hAnsi="Times New Roman"/>
          <w:b/>
        </w:rPr>
      </w:pPr>
      <w:r>
        <w:tab/>
      </w:r>
    </w:p>
    <w:p w:rsidR="00AA2F3C" w:rsidRDefault="00AA2F3C" w:rsidP="00AA2F3C">
      <w:pPr>
        <w:spacing w:after="0"/>
        <w:jc w:val="center"/>
        <w:rPr>
          <w:rFonts w:ascii="Times New Roman" w:hAnsi="Times New Roman"/>
          <w:b/>
        </w:rPr>
      </w:pPr>
      <w:r>
        <w:rPr>
          <w:rFonts w:ascii="Arial" w:hAnsi="Arial" w:cs="Arial"/>
          <w:noProof/>
          <w:sz w:val="20"/>
        </w:rPr>
        <w:drawing>
          <wp:inline distT="0" distB="0" distL="0" distR="0" wp14:anchorId="1588B08D" wp14:editId="37E9BBB6">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ANNUAL REPORT</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1</w:t>
      </w:r>
      <w:r w:rsidR="00E32765">
        <w:rPr>
          <w:rFonts w:ascii="Times New Roman" w:hAnsi="Times New Roman"/>
          <w:b/>
          <w:sz w:val="44"/>
          <w:szCs w:val="44"/>
        </w:rPr>
        <w:t>8</w:t>
      </w: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201</w:t>
      </w:r>
      <w:r w:rsidR="00E32765">
        <w:rPr>
          <w:rFonts w:ascii="Times New Roman" w:hAnsi="Times New Roman"/>
          <w:b/>
          <w:sz w:val="24"/>
          <w:szCs w:val="24"/>
        </w:rPr>
        <w:t>8</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rPr>
          <w:rFonts w:ascii="Times New Roman" w:hAnsi="Times New Roman"/>
          <w:b/>
          <w:sz w:val="24"/>
          <w:szCs w:val="24"/>
        </w:rPr>
      </w:pPr>
    </w:p>
    <w:p w:rsidR="00AA2F3C" w:rsidRDefault="00AA2F3C" w:rsidP="00AA2F3C">
      <w:pPr>
        <w:spacing w:after="0" w:line="240" w:lineRule="auto"/>
        <w:rPr>
          <w:rFonts w:ascii="Times New Roman" w:hAnsi="Times New Roman"/>
          <w:b/>
          <w:sz w:val="24"/>
          <w:szCs w:val="24"/>
        </w:rPr>
      </w:pPr>
    </w:p>
    <w:p w:rsidR="00AA2F3C" w:rsidRPr="00E34B33" w:rsidRDefault="00AA2F3C" w:rsidP="00AA2F3C">
      <w:pPr>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rsidR="00AA2F3C" w:rsidRPr="00E34B33" w:rsidRDefault="00AA2F3C" w:rsidP="00AA2F3C">
      <w:pPr>
        <w:spacing w:after="0" w:line="240" w:lineRule="auto"/>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Mary Ann Zimmerman</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r>
      <w:r>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00E32765">
        <w:rPr>
          <w:rFonts w:ascii="Times New Roman" w:hAnsi="Times New Roman"/>
          <w:b/>
          <w:sz w:val="24"/>
          <w:szCs w:val="24"/>
        </w:rPr>
        <w:t>G-401 West High Rise</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6" w:history="1">
        <w:r w:rsidRPr="00E34B33">
          <w:rPr>
            <w:rStyle w:val="Hyperlink"/>
            <w:rFonts w:ascii="Times New Roman" w:hAnsi="Times New Roman"/>
            <w:b/>
            <w:sz w:val="24"/>
            <w:szCs w:val="24"/>
          </w:rPr>
          <w:t>http://www.socialsecurity.gov/foia/</w:t>
        </w:r>
      </w:hyperlink>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sidR="00165A89">
        <w:rPr>
          <w:rStyle w:val="Hyperlink"/>
          <w:rFonts w:ascii="Times New Roman" w:hAnsi="Times New Roman"/>
          <w:b/>
          <w:sz w:val="24"/>
          <w:szCs w:val="24"/>
        </w:rPr>
        <w:t>foia.public.liaison@ssa.gov</w:t>
      </w:r>
      <w:r w:rsidRPr="00E34B33">
        <w:rPr>
          <w:rFonts w:ascii="Times New Roman" w:hAnsi="Times New Roman"/>
          <w:b/>
          <w:sz w:val="24"/>
          <w:szCs w:val="24"/>
        </w:rPr>
        <w:t>.</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Office of Privacy and Disclosure, </w:t>
      </w:r>
      <w:r w:rsidR="00E32765">
        <w:rPr>
          <w:rFonts w:ascii="Times New Roman" w:hAnsi="Times New Roman"/>
          <w:b/>
          <w:sz w:val="24"/>
          <w:szCs w:val="24"/>
        </w:rPr>
        <w:t>G-401 West High Rise</w:t>
      </w:r>
      <w:r w:rsidRPr="00E34B33">
        <w:rPr>
          <w:rFonts w:ascii="Times New Roman" w:hAnsi="Times New Roman"/>
          <w:b/>
          <w:sz w:val="24"/>
          <w:szCs w:val="24"/>
        </w:rPr>
        <w:t>, 6401 Security Boulevard, Baltimore, MD 21235-0001, (410) 966-6645.</w:t>
      </w:r>
      <w:r w:rsidRPr="00E34B33">
        <w:rPr>
          <w:rFonts w:ascii="Times New Roman" w:hAnsi="Times New Roman"/>
          <w:b/>
          <w:sz w:val="24"/>
          <w:szCs w:val="24"/>
        </w:rPr>
        <w:tab/>
      </w: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p>
    <w:p w:rsidR="00AA2F3C" w:rsidRPr="00E34B33" w:rsidRDefault="00AA2F3C" w:rsidP="00AA2F3C">
      <w:pPr>
        <w:spacing w:after="0" w:line="240" w:lineRule="auto"/>
        <w:rPr>
          <w:rFonts w:ascii="Times New Roman" w:hAnsi="Times New Roman"/>
          <w:b/>
          <w:sz w:val="24"/>
          <w:szCs w:val="24"/>
        </w:rPr>
      </w:pPr>
      <w:r w:rsidRPr="00E34B33">
        <w:rPr>
          <w:rFonts w:ascii="Times New Roman" w:hAnsi="Times New Roman"/>
          <w:b/>
          <w:sz w:val="24"/>
          <w:szCs w:val="24"/>
        </w:rPr>
        <w:tab/>
      </w: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AA2F3C" w:rsidRPr="00E34B33" w:rsidRDefault="00AA2F3C" w:rsidP="00AA2F3C">
      <w:pPr>
        <w:spacing w:after="0" w:line="240" w:lineRule="auto"/>
        <w:ind w:left="720"/>
        <w:rPr>
          <w:rFonts w:ascii="Times New Roman" w:hAnsi="Times New Roman"/>
          <w:sz w:val="24"/>
          <w:szCs w:val="24"/>
        </w:rPr>
      </w:pP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AA2F3C" w:rsidRPr="00E34B33" w:rsidRDefault="00AA2F3C" w:rsidP="00AA2F3C">
      <w:pPr>
        <w:spacing w:after="0" w:line="240" w:lineRule="auto"/>
        <w:ind w:left="720"/>
        <w:rPr>
          <w:rFonts w:ascii="Times New Roman" w:hAnsi="Times New Roman"/>
          <w:b/>
          <w:sz w:val="24"/>
          <w:szCs w:val="24"/>
        </w:rPr>
      </w:pPr>
    </w:p>
    <w:p w:rsidR="00AA2F3C" w:rsidRPr="00E34B33" w:rsidRDefault="00AA2F3C" w:rsidP="00AA2F3C">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AA2F3C" w:rsidRPr="00E34B33" w:rsidRDefault="00AA2F3C" w:rsidP="00AA2F3C">
      <w:pPr>
        <w:spacing w:after="0" w:line="240" w:lineRule="auto"/>
        <w:ind w:firstLine="720"/>
        <w:rPr>
          <w:rFonts w:ascii="Times New Roman" w:hAnsi="Times New Roman"/>
          <w:b/>
          <w:sz w:val="24"/>
          <w:szCs w:val="24"/>
        </w:rPr>
      </w:pPr>
    </w:p>
    <w:p w:rsidR="00AA2F3C" w:rsidRPr="00E34B33" w:rsidRDefault="00AA2F3C" w:rsidP="00AA2F3C">
      <w:pPr>
        <w:numPr>
          <w:ilvl w:val="0"/>
          <w:numId w:val="1"/>
        </w:numPr>
        <w:spacing w:after="0" w:line="240" w:lineRule="auto"/>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7"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8"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AA2F3C"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AA2F3C" w:rsidRDefault="00AA2F3C" w:rsidP="00AA2F3C">
      <w:pPr>
        <w:tabs>
          <w:tab w:val="left" w:pos="1440"/>
        </w:tabs>
        <w:spacing w:after="0" w:line="240" w:lineRule="auto"/>
        <w:ind w:left="1440" w:hanging="720"/>
        <w:rPr>
          <w:rFonts w:ascii="Times New Roman" w:hAnsi="Times New Roman"/>
          <w:color w:val="000000"/>
          <w:sz w:val="24"/>
          <w:szCs w:val="24"/>
        </w:rPr>
      </w:pPr>
      <w:r w:rsidRPr="00506FEF">
        <w:rPr>
          <w:rFonts w:ascii="Times New Roman" w:hAnsi="Times New Roman"/>
          <w:color w:val="000000"/>
          <w:sz w:val="24"/>
          <w:szCs w:val="24"/>
        </w:rPr>
        <w:lastRenderedPageBreak/>
        <w:t xml:space="preserve">3. </w:t>
      </w:r>
      <w:r>
        <w:rPr>
          <w:rFonts w:ascii="Times New Roman" w:hAnsi="Times New Roman"/>
          <w:color w:val="000000"/>
          <w:sz w:val="24"/>
          <w:szCs w:val="24"/>
        </w:rPr>
        <w:tab/>
        <w:t>Provide a functional electronic link to agency FOIA regulations, including the agency’s fee schedule.</w:t>
      </w:r>
    </w:p>
    <w:p w:rsidR="00AA2F3C" w:rsidRDefault="00AA2F3C" w:rsidP="00AA2F3C">
      <w:pPr>
        <w:tabs>
          <w:tab w:val="left" w:pos="1440"/>
        </w:tabs>
        <w:spacing w:after="0" w:line="240" w:lineRule="auto"/>
        <w:ind w:left="1440" w:hanging="720"/>
        <w:rPr>
          <w:rFonts w:ascii="Times New Roman" w:hAnsi="Times New Roman"/>
          <w:color w:val="000000"/>
          <w:sz w:val="24"/>
          <w:szCs w:val="24"/>
        </w:rPr>
      </w:pPr>
    </w:p>
    <w:p w:rsidR="00AA2F3C" w:rsidRPr="00E34B33" w:rsidRDefault="00AA2F3C" w:rsidP="00AA2F3C">
      <w:pPr>
        <w:spacing w:after="0" w:line="240" w:lineRule="auto"/>
        <w:ind w:left="1440" w:hanging="720"/>
        <w:rPr>
          <w:rFonts w:ascii="Times New Roman" w:hAnsi="Times New Roman"/>
          <w:b/>
          <w:sz w:val="24"/>
          <w:szCs w:val="24"/>
          <w:u w:val="single"/>
        </w:rPr>
      </w:pPr>
      <w:r w:rsidRPr="00E34B33">
        <w:rPr>
          <w:rFonts w:ascii="Times New Roman" w:hAnsi="Times New Roman"/>
          <w:b/>
          <w:sz w:val="24"/>
          <w:szCs w:val="24"/>
        </w:rPr>
        <w:t xml:space="preserve">Website:  </w:t>
      </w:r>
      <w:hyperlink r:id="rId9" w:history="1">
        <w:r w:rsidRPr="00E34B33">
          <w:rPr>
            <w:rStyle w:val="Hyperlink"/>
            <w:rFonts w:ascii="Times New Roman" w:hAnsi="Times New Roman"/>
            <w:b/>
            <w:sz w:val="24"/>
            <w:szCs w:val="24"/>
          </w:rPr>
          <w:t>http://www.socialsecurity.gov/foia/</w:t>
        </w:r>
      </w:hyperlink>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2520"/>
        <w:rPr>
          <w:rFonts w:ascii="Times New Roman" w:hAnsi="Times New Roman"/>
          <w:b/>
          <w:color w:val="000000"/>
          <w:sz w:val="24"/>
          <w:szCs w:val="24"/>
        </w:rPr>
      </w:pPr>
    </w:p>
    <w:p w:rsidR="00AA2F3C" w:rsidRPr="00E34B33" w:rsidRDefault="00AA2F3C" w:rsidP="00AA2F3C">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AA2F3C" w:rsidRPr="00E34B33" w:rsidRDefault="00AA2F3C" w:rsidP="00AA2F3C">
      <w:pPr>
        <w:spacing w:after="0" w:line="240" w:lineRule="auto"/>
        <w:ind w:left="720" w:hanging="720"/>
        <w:rPr>
          <w:rFonts w:ascii="Times New Roman" w:hAnsi="Times New Roman"/>
          <w:b/>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AA2F3C" w:rsidRPr="00E34B33" w:rsidRDefault="00AA2F3C" w:rsidP="00AA2F3C">
      <w:pPr>
        <w:spacing w:after="0" w:line="240" w:lineRule="auto"/>
        <w:ind w:left="1440"/>
        <w:rPr>
          <w:rFonts w:ascii="Times New Roman" w:hAnsi="Times New Roman"/>
          <w:color w:val="000000"/>
          <w:sz w:val="24"/>
          <w:szCs w:val="24"/>
        </w:rPr>
      </w:pPr>
    </w:p>
    <w:p w:rsidR="00AA2F3C" w:rsidRPr="00E34B33" w:rsidRDefault="00AA2F3C" w:rsidP="00AA2F3C">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AA2F3C" w:rsidRPr="00E34B33" w:rsidRDefault="00AA2F3C" w:rsidP="00AA2F3C">
      <w:pPr>
        <w:spacing w:after="0" w:line="240" w:lineRule="auto"/>
        <w:rPr>
          <w:rFonts w:ascii="Times New Roman" w:hAnsi="Times New Roman"/>
          <w:b/>
          <w:color w:val="000000"/>
          <w:sz w:val="24"/>
          <w:szCs w:val="24"/>
        </w:rPr>
      </w:pPr>
    </w:p>
    <w:p w:rsidR="00AA2F3C" w:rsidRPr="00E34B33" w:rsidRDefault="00AA2F3C" w:rsidP="00AA2F3C">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AA2F3C" w:rsidRPr="00E34B33" w:rsidRDefault="00AA2F3C" w:rsidP="00AA2F3C">
      <w:pPr>
        <w:spacing w:after="0" w:line="240" w:lineRule="auto"/>
        <w:ind w:left="720" w:firstLine="720"/>
        <w:rPr>
          <w:rFonts w:ascii="Times New Roman" w:hAnsi="Times New Roman"/>
          <w:b/>
          <w:color w:val="000000"/>
          <w:sz w:val="24"/>
          <w:szCs w:val="24"/>
        </w:rPr>
      </w:pPr>
    </w:p>
    <w:p w:rsidR="00AA2F3C" w:rsidRPr="00E34B33" w:rsidRDefault="00AA2F3C" w:rsidP="00AA2F3C">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AA2F3C" w:rsidRPr="00E34B33" w:rsidRDefault="00AA2F3C" w:rsidP="00AA2F3C">
      <w:pPr>
        <w:spacing w:after="0" w:line="240" w:lineRule="auto"/>
        <w:ind w:firstLine="720"/>
        <w:rPr>
          <w:rFonts w:ascii="Times New Roman" w:hAnsi="Times New Roman"/>
          <w:b/>
          <w:color w:val="000000"/>
          <w:sz w:val="24"/>
          <w:szCs w:val="24"/>
        </w:rPr>
      </w:pPr>
    </w:p>
    <w:p w:rsidR="00AA2F3C" w:rsidRPr="00E34B33" w:rsidRDefault="00AA2F3C" w:rsidP="00AA2F3C">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AA2F3C" w:rsidRPr="00E34B33" w:rsidRDefault="00AA2F3C" w:rsidP="00AA2F3C">
      <w:pPr>
        <w:spacing w:after="0" w:line="240" w:lineRule="auto"/>
        <w:rPr>
          <w:rFonts w:ascii="Times New Roman" w:hAnsi="Times New Roman"/>
          <w:b/>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AA2F3C" w:rsidRPr="00E34B33" w:rsidRDefault="00AA2F3C" w:rsidP="00AA2F3C">
      <w:pPr>
        <w:spacing w:after="0" w:line="240" w:lineRule="auto"/>
        <w:ind w:left="1440"/>
        <w:rPr>
          <w:rFonts w:ascii="Times New Roman" w:hAnsi="Times New Roman"/>
          <w:color w:val="000000"/>
          <w:sz w:val="24"/>
          <w:szCs w:val="24"/>
        </w:rPr>
      </w:pPr>
    </w:p>
    <w:p w:rsidR="00AA2F3C"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lastRenderedPageBreak/>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w:t>
      </w:r>
      <w:r>
        <w:rPr>
          <w:rFonts w:ascii="Times New Roman" w:hAnsi="Times New Roman"/>
          <w:color w:val="000000"/>
          <w:sz w:val="24"/>
          <w:szCs w:val="24"/>
        </w:rPr>
        <w:t>A</w:t>
      </w:r>
      <w:r w:rsidRPr="00E34B33">
        <w:rPr>
          <w:rFonts w:ascii="Times New Roman" w:hAnsi="Times New Roman"/>
          <w:color w:val="000000"/>
          <w:sz w:val="24"/>
          <w:szCs w:val="24"/>
        </w:rPr>
        <w:t xml:space="preserve">ll </w:t>
      </w:r>
      <w:proofErr w:type="gramStart"/>
      <w:r w:rsidRPr="00E34B33">
        <w:rPr>
          <w:rFonts w:ascii="Times New Roman" w:hAnsi="Times New Roman"/>
          <w:color w:val="000000"/>
          <w:sz w:val="24"/>
          <w:szCs w:val="24"/>
        </w:rPr>
        <w:t xml:space="preserve">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proofErr w:type="gramEnd"/>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w:t>
      </w:r>
      <w:proofErr w:type="gramStart"/>
      <w:r>
        <w:rPr>
          <w:rFonts w:ascii="Times New Roman" w:hAnsi="Times New Roman"/>
          <w:color w:val="000000"/>
          <w:sz w:val="24"/>
          <w:szCs w:val="24"/>
        </w:rPr>
        <w:t>does not, however, include</w:t>
      </w:r>
      <w:proofErr w:type="gramEnd"/>
      <w:r>
        <w:rPr>
          <w:rFonts w:ascii="Times New Roman" w:hAnsi="Times New Roman"/>
          <w:color w:val="000000"/>
          <w:sz w:val="24"/>
          <w:szCs w:val="24"/>
        </w:rPr>
        <w:t xml:space="preserv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w:t>
      </w:r>
      <w:proofErr w:type="gramStart"/>
      <w:r>
        <w:rPr>
          <w:rFonts w:ascii="Times New Roman" w:hAnsi="Times New Roman"/>
          <w:color w:val="000000"/>
          <w:sz w:val="24"/>
          <w:szCs w:val="24"/>
        </w:rPr>
        <w:t>are reported</w:t>
      </w:r>
      <w:proofErr w:type="gramEnd"/>
      <w:r>
        <w:rPr>
          <w:rFonts w:ascii="Times New Roman" w:hAnsi="Times New Roman"/>
          <w:color w:val="000000"/>
          <w:sz w:val="24"/>
          <w:szCs w:val="24"/>
        </w:rPr>
        <w:t xml:space="preserve"> </w:t>
      </w:r>
      <w:r w:rsidRPr="00E34B33">
        <w:rPr>
          <w:rFonts w:ascii="Times New Roman" w:hAnsi="Times New Roman"/>
          <w:color w:val="000000"/>
          <w:sz w:val="24"/>
          <w:szCs w:val="24"/>
        </w:rPr>
        <w:t>separately in Section XII of this Report.)</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3"/>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rsidR="00AA2F3C" w:rsidRPr="00E34B33" w:rsidRDefault="00AA2F3C" w:rsidP="00AA2F3C">
      <w:pPr>
        <w:spacing w:after="0" w:line="240" w:lineRule="auto"/>
        <w:ind w:left="216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rsidR="00AA2F3C" w:rsidRPr="00E34B33" w:rsidRDefault="00AA2F3C" w:rsidP="00AA2F3C">
      <w:pPr>
        <w:spacing w:after="0" w:line="240" w:lineRule="auto"/>
        <w:ind w:left="2880" w:right="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rsidR="00AA2F3C" w:rsidRPr="00E34B33" w:rsidRDefault="00AA2F3C" w:rsidP="00AA2F3C">
      <w:pPr>
        <w:spacing w:after="0" w:line="240" w:lineRule="auto"/>
        <w:ind w:right="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AA2F3C" w:rsidRPr="00E34B33" w:rsidRDefault="00AA2F3C" w:rsidP="00AA2F3C">
      <w:pPr>
        <w:spacing w:after="0" w:line="240" w:lineRule="auto"/>
        <w:ind w:right="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rsidR="00AA2F3C" w:rsidRPr="00E34B33" w:rsidRDefault="00AA2F3C" w:rsidP="00AA2F3C">
      <w:pPr>
        <w:spacing w:after="0" w:line="240" w:lineRule="auto"/>
        <w:ind w:left="1980" w:hanging="1260"/>
        <w:rPr>
          <w:rFonts w:ascii="Times New Roman" w:hAnsi="Times New Roman"/>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AA2F3C" w:rsidRPr="00E34B33" w:rsidRDefault="00AA2F3C" w:rsidP="00AA2F3C">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AA2F3C" w:rsidRPr="00E34B33" w:rsidRDefault="00AA2F3C" w:rsidP="00AA2F3C">
      <w:pPr>
        <w:spacing w:after="0" w:line="240" w:lineRule="auto"/>
        <w:ind w:left="2160"/>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AA2F3C" w:rsidRPr="00E34B33" w:rsidRDefault="00AA2F3C" w:rsidP="00AA2F3C">
      <w:pPr>
        <w:pStyle w:val="ListParagraph"/>
        <w:rPr>
          <w:b/>
          <w:color w:val="000000"/>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AA2F3C" w:rsidRPr="00E34B33" w:rsidRDefault="00AA2F3C" w:rsidP="00AA2F3C">
      <w:pPr>
        <w:spacing w:after="0" w:line="240" w:lineRule="auto"/>
        <w:ind w:left="144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lastRenderedPageBreak/>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AA2F3C" w:rsidRDefault="00AA2F3C" w:rsidP="00AA2F3C">
      <w:pPr>
        <w:rPr>
          <w:rFonts w:ascii="Times New Roman" w:hAnsi="Times New Roman" w:cs="Times New Roman"/>
          <w:color w:val="000000"/>
          <w:sz w:val="24"/>
        </w:rPr>
      </w:pPr>
    </w:p>
    <w:p w:rsidR="00AA2F3C" w:rsidRDefault="00AA2F3C" w:rsidP="00AA2F3C">
      <w:pPr>
        <w:spacing w:afterLines="50" w:after="120"/>
        <w:rPr>
          <w:rFonts w:ascii="Arial" w:hAnsi="Arial" w:cs="Arial"/>
          <w:color w:val="000000"/>
          <w:sz w:val="20"/>
        </w:rPr>
        <w:sectPr w:rsidR="00AA2F3C" w:rsidSect="00AA2F3C">
          <w:pgSz w:w="12240" w:h="15840"/>
          <w:pgMar w:top="1440" w:right="1440" w:bottom="1440" w:left="720" w:header="720" w:footer="720" w:gutter="0"/>
          <w:cols w:space="720"/>
          <w:docGrid w:linePitch="360"/>
        </w:sectPr>
      </w:pPr>
    </w:p>
    <w:p w:rsidR="00AA2F3C" w:rsidRDefault="00AA2F3C" w:rsidP="00AA2F3C">
      <w:pPr>
        <w:spacing w:afterLines="50" w:after="120"/>
        <w:rPr>
          <w:rFonts w:ascii="Arial" w:hAnsi="Arial" w:cs="Arial"/>
          <w:color w:val="000000"/>
          <w:sz w:val="20"/>
        </w:rPr>
      </w:pPr>
    </w:p>
    <w:p w:rsidR="00AA2F3C" w:rsidRDefault="00AA2F3C" w:rsidP="00AA2F3C">
      <w:pPr>
        <w:rPr>
          <w:rFonts w:ascii="Arial" w:hAnsi="Arial" w:cs="Arial"/>
          <w:color w:val="000000"/>
          <w:sz w:val="20"/>
        </w:rPr>
      </w:pPr>
      <w:r>
        <w:rPr>
          <w:rFonts w:ascii="Arial" w:hAnsi="Arial" w:cs="Arial"/>
          <w:color w:val="000000"/>
          <w:sz w:val="20"/>
        </w:rPr>
        <w:br w:type="page"/>
      </w:r>
    </w:p>
    <w:p w:rsidR="00AA2F3C" w:rsidRDefault="00AA2F3C" w:rsidP="00AA2F3C">
      <w:pPr>
        <w:spacing w:afterLines="50" w:after="120"/>
        <w:rPr>
          <w:rFonts w:ascii="Arial" w:hAnsi="Arial" w:cs="Arial"/>
          <w:color w:val="000000"/>
          <w:sz w:val="20"/>
        </w:rPr>
        <w:sectPr w:rsidR="00AA2F3C" w:rsidSect="00E32765">
          <w:type w:val="continuous"/>
          <w:pgSz w:w="12240" w:h="15840"/>
          <w:pgMar w:top="1440" w:right="1440" w:bottom="1440" w:left="720" w:header="720" w:footer="720" w:gutter="0"/>
          <w:cols w:space="720"/>
          <w:docGrid w:linePitch="360"/>
        </w:sectPr>
      </w:pPr>
    </w:p>
    <w:p w:rsidR="00E32765" w:rsidRDefault="00E32765" w:rsidP="00E32765">
      <w:pPr>
        <w:rPr>
          <w:rFonts w:ascii="Times New Roman" w:hAnsi="Times New Roman" w:cs="Times New Roman"/>
          <w:color w:val="000000"/>
          <w:sz w:val="24"/>
        </w:rPr>
        <w:sectPr w:rsidR="00E32765" w:rsidSect="00E32765">
          <w:pgSz w:w="12240" w:h="15840"/>
          <w:pgMar w:top="1440" w:right="1440" w:bottom="1440" w:left="720" w:header="720" w:footer="720" w:gutter="0"/>
          <w:cols w:space="720"/>
          <w:docGrid w:linePitch="360"/>
        </w:sectPr>
      </w:pPr>
      <w:r w:rsidRPr="00C45F9D">
        <w:rPr>
          <w:rFonts w:ascii="Times New Roman" w:hAnsi="Times New Roman" w:cs="Times New Roman"/>
          <w:color w:val="000000"/>
          <w:sz w:val="24"/>
        </w:rPr>
        <w:lastRenderedPageBreak/>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6860"/>
      </w:tblGrid>
      <w:tr w:rsidR="00E32765" w:rsidRPr="00C45F9D" w:rsidTr="00E32765">
        <w:tc>
          <w:tcPr>
            <w:tcW w:w="270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0" w:name="RANGE!C15:D15"/>
            <w:r w:rsidRPr="00C45F9D">
              <w:rPr>
                <w:rFonts w:ascii="Arial" w:hAnsi="Arial" w:cs="Arial"/>
                <w:bCs/>
                <w:color w:val="000000"/>
                <w:sz w:val="20"/>
                <w:szCs w:val="18"/>
              </w:rPr>
              <w:t>Component Abbreviation</w:t>
            </w:r>
            <w:bookmarkEnd w:id="0"/>
          </w:p>
        </w:tc>
        <w:tc>
          <w:tcPr>
            <w:tcW w:w="68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Component Name</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1" w:name="RANGE!C16"/>
            <w:r w:rsidRPr="00C45F9D">
              <w:rPr>
                <w:rFonts w:ascii="Arial" w:hAnsi="Arial" w:cs="Arial"/>
                <w:color w:val="000000"/>
                <w:sz w:val="20"/>
              </w:rPr>
              <w:t> </w:t>
            </w:r>
            <w:bookmarkEnd w:id="1"/>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2" w:name="RANGE!C18:D18"/>
            <w:r w:rsidRPr="00C45F9D">
              <w:rPr>
                <w:rFonts w:ascii="Arial" w:hAnsi="Arial" w:cs="Arial"/>
                <w:color w:val="000000"/>
                <w:sz w:val="20"/>
              </w:rPr>
              <w:t> </w:t>
            </w:r>
            <w:bookmarkEnd w:id="2"/>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r>
    </w:tbl>
    <w:p w:rsidR="00E32765" w:rsidRDefault="00E32765" w:rsidP="00E32765">
      <w:pPr>
        <w:spacing w:afterLines="50" w:after="120"/>
        <w:rPr>
          <w:rFonts w:ascii="Arial" w:hAnsi="Arial" w:cs="Arial"/>
          <w:color w:val="000000"/>
          <w:sz w:val="20"/>
        </w:rPr>
        <w:sectPr w:rsidR="00E32765" w:rsidSect="00E32765">
          <w:type w:val="continuous"/>
          <w:pgSz w:w="12240" w:h="15840"/>
          <w:pgMar w:top="144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08"/>
      </w:tblGrid>
      <w:tr w:rsidR="00E32765" w:rsidRPr="00C45F9D" w:rsidTr="00E32765">
        <w:trPr>
          <w:trHeight w:val="375"/>
        </w:trPr>
        <w:tc>
          <w:tcPr>
            <w:tcW w:w="10700" w:type="dxa"/>
            <w:shd w:val="clear" w:color="000000" w:fill="auto"/>
            <w:noWrap/>
            <w:vAlign w:val="bottom"/>
            <w:hideMark/>
          </w:tcPr>
          <w:p w:rsidR="00E32765" w:rsidRPr="00C45F9D" w:rsidRDefault="00E32765" w:rsidP="00E32765">
            <w:pPr>
              <w:rPr>
                <w:rFonts w:ascii="Arial" w:hAnsi="Arial" w:cs="Arial"/>
                <w:b/>
                <w:bCs/>
                <w:caps/>
                <w:color w:val="000000"/>
                <w:sz w:val="24"/>
              </w:rPr>
            </w:pPr>
            <w:r w:rsidRPr="00C45F9D">
              <w:rPr>
                <w:rFonts w:ascii="Arial" w:hAnsi="Arial" w:cs="Arial"/>
                <w:b/>
                <w:bCs/>
                <w:caps/>
                <w:color w:val="000000"/>
                <w:sz w:val="24"/>
              </w:rPr>
              <w:lastRenderedPageBreak/>
              <w:t xml:space="preserve">IV. Exemption 3 Statutes </w:t>
            </w:r>
          </w:p>
        </w:tc>
      </w:tr>
    </w:tbl>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16"/>
        <w:gridCol w:w="3236"/>
        <w:gridCol w:w="3236"/>
        <w:gridCol w:w="1356"/>
        <w:gridCol w:w="1356"/>
        <w:gridCol w:w="1356"/>
      </w:tblGrid>
      <w:tr w:rsidR="00E32765" w:rsidRPr="00C45F9D" w:rsidTr="00E32765">
        <w:tc>
          <w:tcPr>
            <w:tcW w:w="270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3" w:name="RANGE!C7:H7"/>
            <w:r w:rsidRPr="00C45F9D">
              <w:rPr>
                <w:rFonts w:ascii="Arial" w:hAnsi="Arial" w:cs="Arial"/>
                <w:bCs/>
                <w:color w:val="000000"/>
                <w:sz w:val="20"/>
                <w:szCs w:val="18"/>
              </w:rPr>
              <w:t>Statute</w:t>
            </w:r>
            <w:bookmarkEnd w:id="3"/>
          </w:p>
        </w:tc>
        <w:tc>
          <w:tcPr>
            <w:tcW w:w="32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Type of Information</w:t>
            </w:r>
            <w:r w:rsidRPr="00C45F9D">
              <w:rPr>
                <w:rFonts w:ascii="Arial" w:hAnsi="Arial" w:cs="Arial"/>
                <w:bCs/>
                <w:color w:val="000000"/>
                <w:sz w:val="20"/>
                <w:szCs w:val="18"/>
              </w:rPr>
              <w:br/>
              <w:t>Withheld</w:t>
            </w:r>
          </w:p>
        </w:tc>
        <w:tc>
          <w:tcPr>
            <w:tcW w:w="32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Case Citation</w:t>
            </w:r>
          </w:p>
        </w:tc>
        <w:tc>
          <w:tcPr>
            <w:tcW w:w="134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134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Times</w:t>
            </w:r>
            <w:r w:rsidRPr="00C45F9D">
              <w:rPr>
                <w:rFonts w:ascii="Arial" w:hAnsi="Arial" w:cs="Arial"/>
                <w:bCs/>
                <w:color w:val="000000"/>
                <w:sz w:val="20"/>
                <w:szCs w:val="18"/>
              </w:rPr>
              <w:br/>
              <w:t>Relied upon</w:t>
            </w:r>
            <w:r w:rsidRPr="00C45F9D">
              <w:rPr>
                <w:rFonts w:ascii="Arial" w:hAnsi="Arial" w:cs="Arial"/>
                <w:bCs/>
                <w:color w:val="000000"/>
                <w:sz w:val="20"/>
                <w:szCs w:val="18"/>
              </w:rPr>
              <w:br/>
              <w:t>by Agency / Component</w:t>
            </w:r>
          </w:p>
        </w:tc>
        <w:tc>
          <w:tcPr>
            <w:tcW w:w="134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 Number of</w:t>
            </w:r>
            <w:r w:rsidRPr="00C45F9D">
              <w:rPr>
                <w:rFonts w:ascii="Arial" w:hAnsi="Arial" w:cs="Arial"/>
                <w:bCs/>
                <w:color w:val="000000"/>
                <w:sz w:val="20"/>
                <w:szCs w:val="18"/>
              </w:rPr>
              <w:br/>
              <w:t>Times Relied upon</w:t>
            </w:r>
            <w:r w:rsidRPr="00C45F9D">
              <w:rPr>
                <w:rFonts w:ascii="Arial" w:hAnsi="Arial" w:cs="Arial"/>
                <w:bCs/>
                <w:color w:val="000000"/>
                <w:sz w:val="20"/>
                <w:szCs w:val="18"/>
              </w:rPr>
              <w:br/>
              <w:t>by Agency Overall</w:t>
            </w:r>
          </w:p>
        </w:tc>
      </w:tr>
      <w:tr w:rsidR="00E32765" w:rsidRPr="00C45F9D" w:rsidTr="00E32765">
        <w:tc>
          <w:tcPr>
            <w:tcW w:w="2700" w:type="dxa"/>
            <w:vMerge w:val="restart"/>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42 U.S.C. Section 7290dd-2</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Certain records relating to substance abuse</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1340" w:type="dxa"/>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r>
      <w:tr w:rsidR="00E32765" w:rsidRPr="00C45F9D" w:rsidTr="00E32765">
        <w:tc>
          <w:tcPr>
            <w:tcW w:w="2700" w:type="dxa"/>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2700" w:type="dxa"/>
            <w:vMerge w:val="restart"/>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2700" w:type="dxa"/>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2700" w:type="dxa"/>
            <w:vMerge w:val="restart"/>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Public Law 100-71 Section 503 of the Supplemental Appropriations Act of 1987</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Federal Employee Drug Testing and Results Information</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Pub. L. 100-71, 101 Stat. 391, 468-471, codified at 5 U.S.C. Section 7301 note (1987)</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1340" w:type="dxa"/>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w:t>
            </w:r>
          </w:p>
        </w:tc>
      </w:tr>
      <w:tr w:rsidR="00E32765" w:rsidRPr="00C45F9D" w:rsidTr="00E32765">
        <w:tc>
          <w:tcPr>
            <w:tcW w:w="2700" w:type="dxa"/>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2700" w:type="dxa"/>
            <w:vMerge w:val="restart"/>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26 U.S.C. §§ 6103, 6105</w:t>
            </w:r>
            <w:r w:rsidRPr="00C45F9D">
              <w:rPr>
                <w:rFonts w:ascii="Arial" w:hAnsi="Arial" w:cs="Arial"/>
                <w:color w:val="000000"/>
                <w:sz w:val="20"/>
              </w:rPr>
              <w:br/>
              <w:t>(Internal Revenue Code)</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xml:space="preserve">Certain tax information, to include </w:t>
            </w:r>
            <w:proofErr w:type="spellStart"/>
            <w:r w:rsidRPr="00C45F9D">
              <w:rPr>
                <w:rFonts w:ascii="Arial" w:hAnsi="Arial" w:cs="Arial"/>
                <w:color w:val="000000"/>
                <w:sz w:val="20"/>
              </w:rPr>
              <w:t>Taxpayeer</w:t>
            </w:r>
            <w:proofErr w:type="spellEnd"/>
            <w:r w:rsidRPr="00C45F9D">
              <w:rPr>
                <w:rFonts w:ascii="Arial" w:hAnsi="Arial" w:cs="Arial"/>
                <w:color w:val="000000"/>
                <w:sz w:val="20"/>
              </w:rPr>
              <w:t xml:space="preserve"> Identification Numbers, numbers of third parties, and certain tax convention information</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Church of Scientology v. IRS</w:t>
            </w:r>
            <w:proofErr w:type="gramStart"/>
            <w:r w:rsidRPr="00C45F9D">
              <w:rPr>
                <w:rFonts w:ascii="Arial" w:hAnsi="Arial" w:cs="Arial"/>
                <w:color w:val="000000"/>
                <w:sz w:val="20"/>
              </w:rPr>
              <w:t>,</w:t>
            </w:r>
            <w:proofErr w:type="gramEnd"/>
            <w:r w:rsidRPr="00C45F9D">
              <w:rPr>
                <w:rFonts w:ascii="Arial" w:hAnsi="Arial" w:cs="Arial"/>
                <w:color w:val="000000"/>
                <w:sz w:val="20"/>
              </w:rPr>
              <w:br/>
              <w:t>484 U.S. 9, 15 (1987)</w:t>
            </w:r>
            <w:r w:rsidRPr="00C45F9D">
              <w:rPr>
                <w:rFonts w:ascii="Arial" w:hAnsi="Arial" w:cs="Arial"/>
                <w:color w:val="000000"/>
                <w:sz w:val="20"/>
              </w:rPr>
              <w:br/>
              <w:t>(26 U.S.C. § 6103); Leonard v.</w:t>
            </w:r>
            <w:r w:rsidRPr="00C45F9D">
              <w:rPr>
                <w:rFonts w:ascii="Arial" w:hAnsi="Arial" w:cs="Arial"/>
                <w:color w:val="000000"/>
                <w:sz w:val="20"/>
              </w:rPr>
              <w:br/>
              <w:t>U.S. Dep’t of Treasury, 590 F.</w:t>
            </w:r>
            <w:r w:rsidRPr="00C45F9D">
              <w:rPr>
                <w:rFonts w:ascii="Arial" w:hAnsi="Arial" w:cs="Arial"/>
                <w:color w:val="000000"/>
                <w:sz w:val="20"/>
              </w:rPr>
              <w:br/>
            </w:r>
            <w:proofErr w:type="spellStart"/>
            <w:r w:rsidRPr="00C45F9D">
              <w:rPr>
                <w:rFonts w:ascii="Arial" w:hAnsi="Arial" w:cs="Arial"/>
                <w:color w:val="000000"/>
                <w:sz w:val="20"/>
              </w:rPr>
              <w:t>App’x</w:t>
            </w:r>
            <w:proofErr w:type="spellEnd"/>
            <w:r w:rsidRPr="00C45F9D">
              <w:rPr>
                <w:rFonts w:ascii="Arial" w:hAnsi="Arial" w:cs="Arial"/>
                <w:color w:val="000000"/>
                <w:sz w:val="20"/>
              </w:rPr>
              <w:t>. 141, 143-44 (3d Cir</w:t>
            </w:r>
            <w:proofErr w:type="gramStart"/>
            <w:r w:rsidRPr="00C45F9D">
              <w:rPr>
                <w:rFonts w:ascii="Arial" w:hAnsi="Arial" w:cs="Arial"/>
                <w:color w:val="000000"/>
                <w:sz w:val="20"/>
              </w:rPr>
              <w:t>.</w:t>
            </w:r>
            <w:proofErr w:type="gramEnd"/>
            <w:r w:rsidRPr="00C45F9D">
              <w:rPr>
                <w:rFonts w:ascii="Arial" w:hAnsi="Arial" w:cs="Arial"/>
                <w:color w:val="000000"/>
                <w:sz w:val="20"/>
              </w:rPr>
              <w:br/>
              <w:t xml:space="preserve">2014) (per </w:t>
            </w:r>
            <w:proofErr w:type="spellStart"/>
            <w:r w:rsidRPr="00C45F9D">
              <w:rPr>
                <w:rFonts w:ascii="Arial" w:hAnsi="Arial" w:cs="Arial"/>
                <w:color w:val="000000"/>
                <w:sz w:val="20"/>
              </w:rPr>
              <w:t>curiam</w:t>
            </w:r>
            <w:proofErr w:type="spellEnd"/>
            <w:r w:rsidRPr="00C45F9D">
              <w:rPr>
                <w:rFonts w:ascii="Arial" w:hAnsi="Arial" w:cs="Arial"/>
                <w:color w:val="000000"/>
                <w:sz w:val="20"/>
              </w:rPr>
              <w:t>); Pac.</w:t>
            </w:r>
            <w:r w:rsidRPr="00C45F9D">
              <w:rPr>
                <w:rFonts w:ascii="Arial" w:hAnsi="Arial" w:cs="Arial"/>
                <w:color w:val="000000"/>
                <w:sz w:val="20"/>
              </w:rPr>
              <w:br/>
              <w:t>Fisheries, Inc. v. IRS, 395 F.</w:t>
            </w:r>
            <w:r w:rsidRPr="00C45F9D">
              <w:rPr>
                <w:rFonts w:ascii="Arial" w:hAnsi="Arial" w:cs="Arial"/>
                <w:color w:val="000000"/>
                <w:sz w:val="20"/>
              </w:rPr>
              <w:br/>
            </w:r>
            <w:proofErr w:type="spellStart"/>
            <w:r w:rsidRPr="00C45F9D">
              <w:rPr>
                <w:rFonts w:ascii="Arial" w:hAnsi="Arial" w:cs="Arial"/>
                <w:color w:val="000000"/>
                <w:sz w:val="20"/>
              </w:rPr>
              <w:t>App’x</w:t>
            </w:r>
            <w:proofErr w:type="spellEnd"/>
            <w:r w:rsidRPr="00C45F9D">
              <w:rPr>
                <w:rFonts w:ascii="Arial" w:hAnsi="Arial" w:cs="Arial"/>
                <w:color w:val="000000"/>
                <w:sz w:val="20"/>
              </w:rPr>
              <w:t>. 438, 440 (9th Cir. 2010</w:t>
            </w:r>
            <w:proofErr w:type="gramStart"/>
            <w:r w:rsidRPr="00C45F9D">
              <w:rPr>
                <w:rFonts w:ascii="Arial" w:hAnsi="Arial" w:cs="Arial"/>
                <w:color w:val="000000"/>
                <w:sz w:val="20"/>
              </w:rPr>
              <w:t>)</w:t>
            </w:r>
            <w:proofErr w:type="gramEnd"/>
            <w:r w:rsidRPr="00C45F9D">
              <w:rPr>
                <w:rFonts w:ascii="Arial" w:hAnsi="Arial" w:cs="Arial"/>
                <w:color w:val="000000"/>
                <w:sz w:val="20"/>
              </w:rPr>
              <w:br/>
              <w:t>(unpublished disposition) (26</w:t>
            </w:r>
            <w:r w:rsidRPr="00C45F9D">
              <w:rPr>
                <w:rFonts w:ascii="Arial" w:hAnsi="Arial" w:cs="Arial"/>
                <w:color w:val="000000"/>
                <w:sz w:val="20"/>
              </w:rPr>
              <w:br/>
              <w:t>U.S.C. §§ 6103, 6105); Tax</w:t>
            </w:r>
            <w:r w:rsidRPr="00C45F9D">
              <w:rPr>
                <w:rFonts w:ascii="Arial" w:hAnsi="Arial" w:cs="Arial"/>
                <w:color w:val="000000"/>
                <w:sz w:val="20"/>
              </w:rPr>
              <w:br/>
              <w:t>Analysts v. IRS, 217 F. Supp.</w:t>
            </w:r>
            <w:r w:rsidRPr="00C45F9D">
              <w:rPr>
                <w:rFonts w:ascii="Arial" w:hAnsi="Arial" w:cs="Arial"/>
                <w:color w:val="000000"/>
                <w:sz w:val="20"/>
              </w:rPr>
              <w:br/>
              <w:t>2d 23, 27-29 (D.D.C. 2002)</w:t>
            </w:r>
            <w:r w:rsidRPr="00C45F9D">
              <w:rPr>
                <w:rFonts w:ascii="Arial" w:hAnsi="Arial" w:cs="Arial"/>
                <w:color w:val="000000"/>
                <w:sz w:val="20"/>
              </w:rPr>
              <w:br/>
              <w:t>(26 U.S.C. § 6105).</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w:t>
            </w:r>
          </w:p>
        </w:tc>
        <w:tc>
          <w:tcPr>
            <w:tcW w:w="1340" w:type="dxa"/>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7</w:t>
            </w:r>
          </w:p>
        </w:tc>
      </w:tr>
      <w:tr w:rsidR="00E32765" w:rsidRPr="00C45F9D" w:rsidTr="00E32765">
        <w:tc>
          <w:tcPr>
            <w:tcW w:w="2700" w:type="dxa"/>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2700" w:type="dxa"/>
            <w:vMerge w:val="restart"/>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42 U.S.C. § 405(r)</w:t>
            </w:r>
            <w:r w:rsidRPr="00C45F9D">
              <w:rPr>
                <w:rFonts w:ascii="Arial" w:hAnsi="Arial" w:cs="Arial"/>
                <w:color w:val="000000"/>
                <w:sz w:val="20"/>
              </w:rPr>
              <w:br/>
              <w:t>(Social Security Act)</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xml:space="preserve">Death certificates and records pertaining to deaths  provided to the </w:t>
            </w:r>
            <w:r w:rsidRPr="00C45F9D">
              <w:rPr>
                <w:rFonts w:ascii="Arial" w:hAnsi="Arial" w:cs="Arial"/>
                <w:color w:val="000000"/>
                <w:sz w:val="20"/>
              </w:rPr>
              <w:lastRenderedPageBreak/>
              <w:t>Commissioner of Social Security under this subsection</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lastRenderedPageBreak/>
              <w:t xml:space="preserve">Int'l Diatomite Producers </w:t>
            </w:r>
            <w:proofErr w:type="spellStart"/>
            <w:r w:rsidRPr="00C45F9D">
              <w:rPr>
                <w:rFonts w:ascii="Arial" w:hAnsi="Arial" w:cs="Arial"/>
                <w:color w:val="000000"/>
                <w:sz w:val="20"/>
              </w:rPr>
              <w:t>Ass'n</w:t>
            </w:r>
            <w:proofErr w:type="spellEnd"/>
            <w:r w:rsidRPr="00C45F9D">
              <w:rPr>
                <w:rFonts w:ascii="Arial" w:hAnsi="Arial" w:cs="Arial"/>
                <w:color w:val="000000"/>
                <w:sz w:val="20"/>
              </w:rPr>
              <w:t xml:space="preserve"> v. SSA, No. 92-1634, 1993 WL 137286, at 3*(N.D. Cal. Apr. 28, </w:t>
            </w:r>
            <w:r w:rsidRPr="00C45F9D">
              <w:rPr>
                <w:rFonts w:ascii="Arial" w:hAnsi="Arial" w:cs="Arial"/>
                <w:color w:val="000000"/>
                <w:sz w:val="20"/>
              </w:rPr>
              <w:lastRenderedPageBreak/>
              <w:t>1993) appeal dismissed per stipulation, No. 93-16204 (9th Cir. Oct. 27, 1993)</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lastRenderedPageBreak/>
              <w:t>SSA</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1340" w:type="dxa"/>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r>
      <w:tr w:rsidR="00E32765" w:rsidRPr="00C45F9D" w:rsidTr="00E32765">
        <w:tc>
          <w:tcPr>
            <w:tcW w:w="2700" w:type="dxa"/>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2700" w:type="dxa"/>
            <w:vMerge w:val="restart"/>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41 U.S.C. § 4702 (formerly at</w:t>
            </w:r>
            <w:r w:rsidRPr="00C45F9D">
              <w:rPr>
                <w:rFonts w:ascii="Arial" w:hAnsi="Arial" w:cs="Arial"/>
                <w:color w:val="000000"/>
                <w:sz w:val="20"/>
              </w:rPr>
              <w:br/>
              <w:t>41 U.S.C. § 253b(m)(1))</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xml:space="preserve">Contractor proposals that are in the possession or control of an executive agency and that have not been set forth or </w:t>
            </w:r>
            <w:proofErr w:type="spellStart"/>
            <w:r w:rsidRPr="00C45F9D">
              <w:rPr>
                <w:rFonts w:ascii="Arial" w:hAnsi="Arial" w:cs="Arial"/>
                <w:color w:val="000000"/>
                <w:sz w:val="20"/>
              </w:rPr>
              <w:t>incirporated</w:t>
            </w:r>
            <w:proofErr w:type="spellEnd"/>
            <w:r w:rsidRPr="00C45F9D">
              <w:rPr>
                <w:rFonts w:ascii="Arial" w:hAnsi="Arial" w:cs="Arial"/>
                <w:color w:val="000000"/>
                <w:sz w:val="20"/>
              </w:rPr>
              <w:t xml:space="preserve"> by reference into contracts</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proofErr w:type="spellStart"/>
            <w:r w:rsidRPr="00C45F9D">
              <w:rPr>
                <w:rFonts w:ascii="Arial" w:hAnsi="Arial" w:cs="Arial"/>
                <w:color w:val="000000"/>
                <w:sz w:val="20"/>
              </w:rPr>
              <w:t>Sinkfield</w:t>
            </w:r>
            <w:proofErr w:type="spellEnd"/>
            <w:r w:rsidRPr="00C45F9D">
              <w:rPr>
                <w:rFonts w:ascii="Arial" w:hAnsi="Arial" w:cs="Arial"/>
                <w:color w:val="000000"/>
                <w:sz w:val="20"/>
              </w:rPr>
              <w:t xml:space="preserve"> V. HUD, No. 10-885, 2012 U.S. Dist. LEXIS 35233, at *13-15 (S.D. Ohio Mar. 15, 2012)</w:t>
            </w:r>
            <w:proofErr w:type="gramStart"/>
            <w:r w:rsidRPr="00C45F9D">
              <w:rPr>
                <w:rFonts w:ascii="Arial" w:hAnsi="Arial" w:cs="Arial"/>
                <w:color w:val="000000"/>
                <w:sz w:val="20"/>
              </w:rPr>
              <w:t>;</w:t>
            </w:r>
            <w:proofErr w:type="gramEnd"/>
            <w:r w:rsidRPr="00C45F9D">
              <w:rPr>
                <w:rFonts w:ascii="Arial" w:hAnsi="Arial" w:cs="Arial"/>
                <w:color w:val="000000"/>
                <w:sz w:val="20"/>
              </w:rPr>
              <w:t xml:space="preserve"> </w:t>
            </w:r>
            <w:proofErr w:type="spellStart"/>
            <w:r w:rsidRPr="00C45F9D">
              <w:rPr>
                <w:rFonts w:ascii="Arial" w:hAnsi="Arial" w:cs="Arial"/>
                <w:color w:val="000000"/>
                <w:sz w:val="20"/>
              </w:rPr>
              <w:t>Margolinv</w:t>
            </w:r>
            <w:proofErr w:type="spellEnd"/>
            <w:r w:rsidRPr="00C45F9D">
              <w:rPr>
                <w:rFonts w:ascii="Arial" w:hAnsi="Arial" w:cs="Arial"/>
                <w:color w:val="000000"/>
                <w:sz w:val="20"/>
              </w:rPr>
              <w:t xml:space="preserve">. NASA, No. 09-CV-00421, 2011 WL 1303221, at *6 (D. Nev. Mar 31, 2011); </w:t>
            </w:r>
            <w:proofErr w:type="spellStart"/>
            <w:r w:rsidRPr="00C45F9D">
              <w:rPr>
                <w:rFonts w:ascii="Arial" w:hAnsi="Arial" w:cs="Arial"/>
                <w:color w:val="000000"/>
                <w:sz w:val="20"/>
              </w:rPr>
              <w:t>Hornbostel</w:t>
            </w:r>
            <w:proofErr w:type="spellEnd"/>
            <w:r w:rsidRPr="00C45F9D">
              <w:rPr>
                <w:rFonts w:ascii="Arial" w:hAnsi="Arial" w:cs="Arial"/>
                <w:color w:val="000000"/>
                <w:sz w:val="20"/>
              </w:rPr>
              <w:t xml:space="preserve"> v. U.S. Dep't of the Interior, 305 F. Supp. 2d, 21, 30 (D.D.C. 2003), summary affirmance granted, No. 03-5257, 2004 WL 1900562 (D.C. Cir. Aug. 25, 2004)</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w:t>
            </w:r>
          </w:p>
        </w:tc>
        <w:tc>
          <w:tcPr>
            <w:tcW w:w="1340" w:type="dxa"/>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w:t>
            </w:r>
          </w:p>
        </w:tc>
      </w:tr>
      <w:tr w:rsidR="00E32765" w:rsidRPr="00C45F9D" w:rsidTr="00E32765">
        <w:tc>
          <w:tcPr>
            <w:tcW w:w="2700" w:type="dxa"/>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1340" w:type="dxa"/>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2700" w:type="dxa"/>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4" w:name="RANGE!C20:H20"/>
            <w:r w:rsidRPr="00C45F9D">
              <w:rPr>
                <w:rFonts w:ascii="Arial" w:hAnsi="Arial" w:cs="Arial"/>
                <w:color w:val="000000"/>
                <w:sz w:val="20"/>
              </w:rPr>
              <w:t> </w:t>
            </w:r>
            <w:bookmarkEnd w:id="4"/>
          </w:p>
        </w:tc>
        <w:tc>
          <w:tcPr>
            <w:tcW w:w="3220" w:type="dxa"/>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3220" w:type="dxa"/>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340" w:type="dxa"/>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5" w:name="RANGE!C23"/>
            <w:r w:rsidRPr="00C45F9D">
              <w:rPr>
                <w:rFonts w:ascii="Arial" w:hAnsi="Arial" w:cs="Arial"/>
                <w:i/>
                <w:color w:val="000000"/>
                <w:sz w:val="18"/>
              </w:rPr>
              <w:t> </w:t>
            </w:r>
            <w:bookmarkEnd w:id="5"/>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6" w:name="RANGE!C26"/>
            <w:r w:rsidRPr="00C45F9D">
              <w:rPr>
                <w:rFonts w:ascii="Arial" w:hAnsi="Arial" w:cs="Arial"/>
                <w:i/>
                <w:color w:val="000000"/>
                <w:sz w:val="18"/>
              </w:rPr>
              <w:t> </w:t>
            </w:r>
            <w:bookmarkEnd w:id="6"/>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7" w:name="RANGE!F7:J7"/>
            <w:r w:rsidRPr="00C45F9D">
              <w:rPr>
                <w:rFonts w:ascii="Arial" w:hAnsi="Arial" w:cs="Arial"/>
                <w:bCs/>
                <w:color w:val="000000"/>
                <w:sz w:val="20"/>
                <w:szCs w:val="18"/>
              </w:rPr>
              <w:t>Agency / Component</w:t>
            </w:r>
            <w:bookmarkEnd w:id="7"/>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Requests</w:t>
            </w:r>
            <w:r w:rsidRPr="00C45F9D">
              <w:rPr>
                <w:rFonts w:ascii="Arial" w:hAnsi="Arial" w:cs="Arial"/>
                <w:bCs/>
                <w:color w:val="000000"/>
                <w:sz w:val="20"/>
                <w:szCs w:val="18"/>
              </w:rPr>
              <w:br/>
              <w:t>Pending as of Start</w:t>
            </w:r>
            <w:r w:rsidRPr="00C45F9D">
              <w:rPr>
                <w:rFonts w:ascii="Arial" w:hAnsi="Arial" w:cs="Arial"/>
                <w:bCs/>
                <w:color w:val="000000"/>
                <w:sz w:val="20"/>
                <w:szCs w:val="18"/>
              </w:rPr>
              <w:br/>
              <w:t>of Fiscal Year</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w:t>
            </w:r>
            <w:r w:rsidRPr="00C45F9D">
              <w:rPr>
                <w:rFonts w:ascii="Arial" w:hAnsi="Arial" w:cs="Arial"/>
                <w:bCs/>
                <w:color w:val="000000"/>
                <w:sz w:val="20"/>
                <w:szCs w:val="18"/>
              </w:rPr>
              <w:br/>
              <w:t>Requests Received</w:t>
            </w:r>
            <w:r w:rsidRPr="00C45F9D">
              <w:rPr>
                <w:rFonts w:ascii="Arial" w:hAnsi="Arial" w:cs="Arial"/>
                <w:bCs/>
                <w:color w:val="000000"/>
                <w:sz w:val="20"/>
                <w:szCs w:val="18"/>
              </w:rPr>
              <w:br/>
              <w:t>in Fiscal Year</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w:t>
            </w:r>
            <w:r w:rsidRPr="00C45F9D">
              <w:rPr>
                <w:rFonts w:ascii="Arial" w:hAnsi="Arial" w:cs="Arial"/>
                <w:bCs/>
                <w:color w:val="000000"/>
                <w:sz w:val="20"/>
                <w:szCs w:val="18"/>
              </w:rPr>
              <w:br/>
              <w:t>Requests Processed</w:t>
            </w:r>
            <w:r w:rsidRPr="00C45F9D">
              <w:rPr>
                <w:rFonts w:ascii="Arial" w:hAnsi="Arial" w:cs="Arial"/>
                <w:bCs/>
                <w:color w:val="000000"/>
                <w:sz w:val="20"/>
                <w:szCs w:val="18"/>
              </w:rPr>
              <w:br/>
              <w:t>in Fiscal Year</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Requests</w:t>
            </w:r>
            <w:r w:rsidRPr="00C45F9D">
              <w:rPr>
                <w:rFonts w:ascii="Arial" w:hAnsi="Arial" w:cs="Arial"/>
                <w:bCs/>
                <w:color w:val="000000"/>
                <w:sz w:val="20"/>
                <w:szCs w:val="18"/>
              </w:rPr>
              <w:br/>
              <w:t>Pending as of End</w:t>
            </w:r>
            <w:r w:rsidRPr="00C45F9D">
              <w:rPr>
                <w:rFonts w:ascii="Arial" w:hAnsi="Arial" w:cs="Arial"/>
                <w:bCs/>
                <w:color w:val="000000"/>
                <w:sz w:val="20"/>
                <w:szCs w:val="18"/>
              </w:rPr>
              <w:br/>
              <w:t>of Fiscal Year</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8" w:name="RANGE!F8:F10"/>
            <w:r w:rsidRPr="00C45F9D">
              <w:rPr>
                <w:rFonts w:ascii="Arial" w:hAnsi="Arial" w:cs="Arial"/>
                <w:color w:val="000000"/>
                <w:sz w:val="20"/>
              </w:rPr>
              <w:t>SSA</w:t>
            </w:r>
            <w:bookmarkEnd w:id="8"/>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728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bookmarkStart w:id="9" w:name="RANGE!H8:H10"/>
            <w:r w:rsidRPr="00C45F9D">
              <w:rPr>
                <w:rFonts w:ascii="Arial" w:hAnsi="Arial" w:cs="Arial"/>
                <w:color w:val="000000"/>
                <w:sz w:val="20"/>
              </w:rPr>
              <w:t>16,427</w:t>
            </w:r>
            <w:bookmarkEnd w:id="9"/>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bookmarkStart w:id="10" w:name="RANGE!I8:I10"/>
            <w:r w:rsidRPr="00C45F9D">
              <w:rPr>
                <w:rFonts w:ascii="Arial" w:hAnsi="Arial" w:cs="Arial"/>
                <w:color w:val="000000"/>
                <w:sz w:val="20"/>
              </w:rPr>
              <w:t>16,631</w:t>
            </w:r>
            <w:bookmarkEnd w:id="10"/>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524</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11" w:name="RANGE!F10:J10"/>
            <w:r w:rsidRPr="00C45F9D">
              <w:rPr>
                <w:rFonts w:ascii="Arial" w:hAnsi="Arial" w:cs="Arial"/>
                <w:bCs/>
                <w:color w:val="000000"/>
                <w:sz w:val="20"/>
                <w:szCs w:val="18"/>
              </w:rPr>
              <w:t>AGENCY OVERALL</w:t>
            </w:r>
            <w:bookmarkEnd w:id="11"/>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728</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16,427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16,631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524</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12" w:name="RANGE!F14"/>
            <w:r w:rsidRPr="00C45F9D">
              <w:rPr>
                <w:rFonts w:ascii="Arial" w:hAnsi="Arial" w:cs="Arial"/>
                <w:i/>
                <w:color w:val="000000"/>
                <w:sz w:val="18"/>
              </w:rPr>
              <w:t> </w:t>
            </w:r>
            <w:bookmarkEnd w:id="12"/>
          </w:p>
        </w:tc>
      </w:tr>
      <w:tr w:rsidR="00E32765" w:rsidRPr="00C45F9D" w:rsidTr="00E32765">
        <w:trPr>
          <w:trHeight w:val="9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During the fiscal year, we developed a method to correctly separate FOIA cases from Privacy Act cases.  Therefore, our number received and processed has decreased accordingly.</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13" w:name="RANGE!F17"/>
            <w:r w:rsidRPr="00C45F9D">
              <w:rPr>
                <w:rFonts w:ascii="Arial" w:hAnsi="Arial" w:cs="Arial"/>
                <w:i/>
                <w:color w:val="000000"/>
                <w:sz w:val="18"/>
              </w:rPr>
              <w:t> </w:t>
            </w:r>
            <w:bookmarkEnd w:id="13"/>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V.B</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E32765" w:rsidRPr="00C45F9D" w:rsidTr="00E32765">
        <w:tc>
          <w:tcPr>
            <w:tcW w:w="134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92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Full Grants</w:t>
            </w:r>
          </w:p>
        </w:tc>
        <w:tc>
          <w:tcPr>
            <w:tcW w:w="92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No Records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All Records Referred to Another Component or Agency</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Request Withdrawn</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Fee-Related Reason</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Records not Reasonably Described</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Improper FOIA Request for Other Reason</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Not Agency Record</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Duplicate Request</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Other *Explain in Chart Below</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14" w:name="RANGE!Q8:AD8"/>
            <w:bookmarkStart w:id="15" w:name="RANGE!Q9:Q11"/>
            <w:bookmarkEnd w:id="14"/>
            <w:r w:rsidRPr="00C45F9D">
              <w:rPr>
                <w:rFonts w:ascii="Arial" w:hAnsi="Arial" w:cs="Arial"/>
                <w:color w:val="000000"/>
                <w:sz w:val="20"/>
              </w:rPr>
              <w:t>SSA</w:t>
            </w:r>
            <w:bookmarkEnd w:id="15"/>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11,029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3,083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814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630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459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189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bookmarkStart w:id="16" w:name="RANGE!AC9:AC11"/>
            <w:r w:rsidRPr="00C45F9D">
              <w:rPr>
                <w:rFonts w:ascii="Arial" w:hAnsi="Arial" w:cs="Arial"/>
                <w:color w:val="000000"/>
                <w:sz w:val="20"/>
              </w:rPr>
              <w:t>171</w:t>
            </w:r>
            <w:bookmarkEnd w:id="16"/>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16,631</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134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17" w:name="RANGE!Q11:AD11"/>
            <w:r w:rsidRPr="00C45F9D">
              <w:rPr>
                <w:rFonts w:ascii="Arial" w:hAnsi="Arial" w:cs="Arial"/>
                <w:bCs/>
                <w:color w:val="000000"/>
                <w:sz w:val="20"/>
                <w:szCs w:val="18"/>
              </w:rPr>
              <w:t>AGENCY OVERALL</w:t>
            </w:r>
            <w:bookmarkEnd w:id="17"/>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11,029</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3,083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814</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630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459</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189</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34</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107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16,631</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18" w:name="RANGE!Q15"/>
            <w:r w:rsidRPr="00C45F9D">
              <w:rPr>
                <w:rFonts w:ascii="Arial" w:hAnsi="Arial" w:cs="Arial"/>
                <w:i/>
                <w:color w:val="000000"/>
                <w:sz w:val="18"/>
              </w:rPr>
              <w:t> </w:t>
            </w:r>
            <w:bookmarkEnd w:id="18"/>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19" w:name="RANGE!Q18"/>
            <w:r w:rsidRPr="00C45F9D">
              <w:rPr>
                <w:rFonts w:ascii="Arial" w:hAnsi="Arial" w:cs="Arial"/>
                <w:i/>
                <w:color w:val="000000"/>
                <w:sz w:val="18"/>
              </w:rPr>
              <w:t> </w:t>
            </w:r>
            <w:bookmarkEnd w:id="19"/>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V.B</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20" w:name="RANGE!G7:J7"/>
            <w:r w:rsidRPr="00C45F9D">
              <w:rPr>
                <w:rFonts w:ascii="Arial" w:hAnsi="Arial" w:cs="Arial"/>
                <w:bCs/>
                <w:color w:val="000000"/>
                <w:sz w:val="20"/>
                <w:szCs w:val="18"/>
              </w:rPr>
              <w:t>Agency / Component</w:t>
            </w:r>
            <w:bookmarkEnd w:id="20"/>
          </w:p>
        </w:tc>
        <w:tc>
          <w:tcPr>
            <w:tcW w:w="63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Times "Other" Reason Was Relied Upon</w:t>
            </w:r>
          </w:p>
        </w:tc>
        <w:tc>
          <w:tcPr>
            <w:tcW w:w="134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vMerge w:val="restart"/>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6380" w:type="dxa"/>
            <w:shd w:val="clear" w:color="000000" w:fill="auto"/>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Directed requester to local office for access to records under the Privacy Act</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171</w:t>
            </w:r>
          </w:p>
        </w:tc>
        <w:tc>
          <w:tcPr>
            <w:tcW w:w="0" w:type="auto"/>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171</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6380" w:type="dxa"/>
            <w:shd w:val="clear" w:color="000000" w:fill="auto"/>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21" w:name="RANGE!G10:J10"/>
            <w:r w:rsidRPr="00C45F9D">
              <w:rPr>
                <w:rFonts w:ascii="Arial" w:hAnsi="Arial" w:cs="Arial"/>
                <w:bCs/>
                <w:color w:val="000000"/>
                <w:sz w:val="20"/>
                <w:szCs w:val="18"/>
              </w:rPr>
              <w:t>AGENCY OVERALL</w:t>
            </w:r>
            <w:bookmarkEnd w:id="21"/>
          </w:p>
        </w:tc>
        <w:tc>
          <w:tcPr>
            <w:tcW w:w="0" w:type="auto"/>
            <w:shd w:val="clear" w:color="000000" w:fill="auto"/>
            <w:noWrap/>
            <w:vAlign w:val="center"/>
            <w:hideMark/>
          </w:tcPr>
          <w:p w:rsidR="00E32765" w:rsidRPr="00C45F9D" w:rsidRDefault="00E32765" w:rsidP="00E32765">
            <w:pPr>
              <w:spacing w:afterLines="50" w:after="120"/>
              <w:rPr>
                <w:rFonts w:ascii="Arial" w:hAnsi="Arial" w:cs="Arial"/>
                <w:bCs/>
                <w:color w:val="000000"/>
                <w:sz w:val="20"/>
              </w:rPr>
            </w:pPr>
            <w:r w:rsidRPr="00C45F9D">
              <w:rPr>
                <w:rFonts w:ascii="Arial" w:hAnsi="Arial" w:cs="Arial"/>
                <w:bCs/>
                <w:color w:val="000000"/>
                <w:sz w:val="20"/>
              </w:rPr>
              <w:t> </w:t>
            </w:r>
          </w:p>
        </w:tc>
        <w:tc>
          <w:tcPr>
            <w:tcW w:w="0" w:type="auto"/>
            <w:shd w:val="clear" w:color="000000" w:fill="auto"/>
            <w:noWrap/>
            <w:vAlign w:val="center"/>
            <w:hideMark/>
          </w:tcPr>
          <w:p w:rsidR="00E32765" w:rsidRPr="00C45F9D" w:rsidRDefault="00E32765" w:rsidP="00E32765">
            <w:pPr>
              <w:spacing w:afterLines="50" w:after="120"/>
              <w:rPr>
                <w:rFonts w:ascii="Arial" w:hAnsi="Arial" w:cs="Arial"/>
                <w:bCs/>
                <w:color w:val="000000"/>
                <w:sz w:val="20"/>
              </w:rPr>
            </w:pPr>
            <w:r w:rsidRPr="00C45F9D">
              <w:rPr>
                <w:rFonts w:ascii="Arial" w:hAnsi="Arial" w:cs="Arial"/>
                <w:bCs/>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171</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 </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22" w:name="RANGE!G13"/>
            <w:r w:rsidRPr="00C45F9D">
              <w:rPr>
                <w:rFonts w:ascii="Arial" w:hAnsi="Arial" w:cs="Arial"/>
                <w:i/>
                <w:color w:val="000000"/>
                <w:sz w:val="18"/>
              </w:rPr>
              <w:t> </w:t>
            </w:r>
            <w:bookmarkEnd w:id="22"/>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23" w:name="RANGE!G16"/>
            <w:r w:rsidRPr="00C45F9D">
              <w:rPr>
                <w:rFonts w:ascii="Arial" w:hAnsi="Arial" w:cs="Arial"/>
                <w:i/>
                <w:color w:val="000000"/>
                <w:sz w:val="18"/>
              </w:rPr>
              <w:t> </w:t>
            </w:r>
            <w:bookmarkEnd w:id="23"/>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V.B</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24" w:name="RANGE!Q7:AE7"/>
            <w:r w:rsidRPr="00C45F9D">
              <w:rPr>
                <w:rFonts w:ascii="Arial" w:hAnsi="Arial" w:cs="Arial"/>
                <w:bCs/>
                <w:color w:val="000000"/>
                <w:sz w:val="20"/>
                <w:szCs w:val="18"/>
              </w:rPr>
              <w:t>Agency / Component</w:t>
            </w:r>
            <w:bookmarkEnd w:id="24"/>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1</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2</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3</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4</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5</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6</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7(A)</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7(B)</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7(C)</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7(D)</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7(E)</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7(F)</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8</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9</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2,217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25" w:name="RANGE!Q10:AE10"/>
            <w:r w:rsidRPr="00C45F9D">
              <w:rPr>
                <w:rFonts w:ascii="Arial" w:hAnsi="Arial" w:cs="Arial"/>
                <w:bCs/>
                <w:color w:val="000000"/>
                <w:sz w:val="20"/>
                <w:szCs w:val="18"/>
              </w:rPr>
              <w:t>AGENCY OVERALL</w:t>
            </w:r>
            <w:bookmarkEnd w:id="25"/>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9</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2,217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26" w:name="RANGE!Q14"/>
            <w:r w:rsidRPr="00C45F9D">
              <w:rPr>
                <w:rFonts w:ascii="Arial" w:hAnsi="Arial" w:cs="Arial"/>
                <w:i/>
                <w:color w:val="000000"/>
                <w:sz w:val="18"/>
              </w:rPr>
              <w:t> </w:t>
            </w:r>
            <w:bookmarkEnd w:id="26"/>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27" w:name="RANGE!Q17"/>
            <w:r w:rsidRPr="00C45F9D">
              <w:rPr>
                <w:rFonts w:ascii="Arial" w:hAnsi="Arial" w:cs="Arial"/>
                <w:i/>
                <w:color w:val="000000"/>
                <w:sz w:val="18"/>
              </w:rPr>
              <w:t> </w:t>
            </w:r>
            <w:bookmarkEnd w:id="27"/>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Appeals</w:t>
            </w:r>
            <w:r w:rsidRPr="00C45F9D">
              <w:rPr>
                <w:rFonts w:ascii="Arial" w:hAnsi="Arial" w:cs="Arial"/>
                <w:bCs/>
                <w:color w:val="000000"/>
                <w:sz w:val="20"/>
                <w:szCs w:val="18"/>
              </w:rPr>
              <w:br/>
              <w:t>Pending as of Start</w:t>
            </w:r>
            <w:r w:rsidRPr="00C45F9D">
              <w:rPr>
                <w:rFonts w:ascii="Arial" w:hAnsi="Arial" w:cs="Arial"/>
                <w:bCs/>
                <w:color w:val="000000"/>
                <w:sz w:val="20"/>
                <w:szCs w:val="18"/>
              </w:rPr>
              <w:br/>
              <w:t>of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w:t>
            </w:r>
            <w:r w:rsidRPr="00C45F9D">
              <w:rPr>
                <w:rFonts w:ascii="Arial" w:hAnsi="Arial" w:cs="Arial"/>
                <w:bCs/>
                <w:color w:val="000000"/>
                <w:sz w:val="20"/>
                <w:szCs w:val="18"/>
              </w:rPr>
              <w:br/>
              <w:t>Appeals Received</w:t>
            </w:r>
            <w:r w:rsidRPr="00C45F9D">
              <w:rPr>
                <w:rFonts w:ascii="Arial" w:hAnsi="Arial" w:cs="Arial"/>
                <w:bCs/>
                <w:color w:val="000000"/>
                <w:sz w:val="20"/>
                <w:szCs w:val="18"/>
              </w:rPr>
              <w:br/>
              <w:t>in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w:t>
            </w:r>
            <w:r w:rsidRPr="00C45F9D">
              <w:rPr>
                <w:rFonts w:ascii="Arial" w:hAnsi="Arial" w:cs="Arial"/>
                <w:bCs/>
                <w:color w:val="000000"/>
                <w:sz w:val="20"/>
                <w:szCs w:val="18"/>
              </w:rPr>
              <w:br/>
              <w:t>Appeals Processed</w:t>
            </w:r>
            <w:r w:rsidRPr="00C45F9D">
              <w:rPr>
                <w:rFonts w:ascii="Arial" w:hAnsi="Arial" w:cs="Arial"/>
                <w:bCs/>
                <w:color w:val="000000"/>
                <w:sz w:val="20"/>
                <w:szCs w:val="18"/>
              </w:rPr>
              <w:br/>
              <w:t>in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Appeals</w:t>
            </w:r>
            <w:r w:rsidRPr="00C45F9D">
              <w:rPr>
                <w:rFonts w:ascii="Arial" w:hAnsi="Arial" w:cs="Arial"/>
                <w:bCs/>
                <w:color w:val="000000"/>
                <w:sz w:val="20"/>
                <w:szCs w:val="18"/>
              </w:rPr>
              <w:br/>
              <w:t>Pending as of End</w:t>
            </w:r>
            <w:r w:rsidRPr="00C45F9D">
              <w:rPr>
                <w:rFonts w:ascii="Arial" w:hAnsi="Arial" w:cs="Arial"/>
                <w:bCs/>
                <w:color w:val="000000"/>
                <w:sz w:val="20"/>
                <w:szCs w:val="18"/>
              </w:rPr>
              <w:br/>
              <w:t>of Fiscal Year</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477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45</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15</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507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477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45</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28" w:name="RANGE!I7:N7"/>
            <w:r w:rsidRPr="00C45F9D">
              <w:rPr>
                <w:rFonts w:ascii="Arial" w:hAnsi="Arial" w:cs="Arial"/>
                <w:bCs/>
                <w:color w:val="000000"/>
                <w:sz w:val="20"/>
                <w:szCs w:val="18"/>
              </w:rPr>
              <w:t>Agency / Component</w:t>
            </w:r>
            <w:bookmarkEnd w:id="28"/>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Affirmed on Appeal</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Completely Reversed/Remanded on Appeal</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Appeals Closed for Other Reasons</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81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127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190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477</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29" w:name="RANGE!I10:N10"/>
            <w:r w:rsidRPr="00C45F9D">
              <w:rPr>
                <w:rFonts w:ascii="Arial" w:hAnsi="Arial" w:cs="Arial"/>
                <w:bCs/>
                <w:color w:val="000000"/>
                <w:sz w:val="20"/>
                <w:szCs w:val="18"/>
              </w:rPr>
              <w:t>AGENCY OVERALL</w:t>
            </w:r>
            <w:bookmarkEnd w:id="29"/>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79</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127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190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477</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30" w:name="RANGE!I14"/>
            <w:r w:rsidRPr="00C45F9D">
              <w:rPr>
                <w:rFonts w:ascii="Arial" w:hAnsi="Arial" w:cs="Arial"/>
                <w:i/>
                <w:color w:val="000000"/>
                <w:sz w:val="18"/>
              </w:rPr>
              <w:t> </w:t>
            </w:r>
            <w:bookmarkEnd w:id="30"/>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31" w:name="RANGE!I17"/>
            <w:r w:rsidRPr="00C45F9D">
              <w:rPr>
                <w:rFonts w:ascii="Arial" w:hAnsi="Arial" w:cs="Arial"/>
                <w:i/>
                <w:color w:val="000000"/>
                <w:sz w:val="18"/>
              </w:rPr>
              <w:t> </w:t>
            </w:r>
            <w:bookmarkEnd w:id="31"/>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VI.C</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1</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2</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3</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4</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5</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6</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7(A)</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7(B)</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7(C)</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7(D)</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7(E)</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7(F)</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8</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 9</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107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VI.C</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32" w:name="RANGE!N7:Y7"/>
            <w:r w:rsidRPr="00C45F9D">
              <w:rPr>
                <w:rFonts w:ascii="Arial" w:hAnsi="Arial" w:cs="Arial"/>
                <w:bCs/>
                <w:color w:val="000000"/>
                <w:sz w:val="20"/>
                <w:szCs w:val="18"/>
              </w:rPr>
              <w:t>Agency / Component</w:t>
            </w:r>
            <w:bookmarkEnd w:id="32"/>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No Records</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Records Referred at Initial Request Level</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Request Withdrawn</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Fee-Related Reason</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Records not Reasonably Described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Improper Request for Other Reasons</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Not Agency Record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Duplicate Request or Appeal</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Request in Litigation</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Other *Explain in chart below</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33" w:name="RANGE!N8:N10"/>
            <w:r w:rsidRPr="00C45F9D">
              <w:rPr>
                <w:rFonts w:ascii="Arial" w:hAnsi="Arial" w:cs="Arial"/>
                <w:color w:val="000000"/>
                <w:sz w:val="20"/>
              </w:rPr>
              <w:t>SSA</w:t>
            </w:r>
            <w:bookmarkEnd w:id="33"/>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106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bookmarkStart w:id="34" w:name="RANGE!Y8:Y10"/>
            <w:r w:rsidRPr="00C45F9D">
              <w:rPr>
                <w:rFonts w:ascii="Arial" w:hAnsi="Arial" w:cs="Arial"/>
                <w:color w:val="000000"/>
                <w:sz w:val="20"/>
              </w:rPr>
              <w:t>5</w:t>
            </w:r>
            <w:bookmarkEnd w:id="34"/>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35" w:name="RANGE!N10:Y10"/>
            <w:r w:rsidRPr="00C45F9D">
              <w:rPr>
                <w:rFonts w:ascii="Arial" w:hAnsi="Arial" w:cs="Arial"/>
                <w:bCs/>
                <w:color w:val="000000"/>
                <w:sz w:val="20"/>
                <w:szCs w:val="18"/>
              </w:rPr>
              <w:t>AGENCY OVERALL</w:t>
            </w:r>
            <w:bookmarkEnd w:id="35"/>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106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36" w:name="RANGE!N14"/>
            <w:r w:rsidRPr="00C45F9D">
              <w:rPr>
                <w:rFonts w:ascii="Arial" w:hAnsi="Arial" w:cs="Arial"/>
                <w:i/>
                <w:color w:val="000000"/>
                <w:sz w:val="18"/>
              </w:rPr>
              <w:t> </w:t>
            </w:r>
            <w:bookmarkEnd w:id="36"/>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37" w:name="RANGE!N17"/>
            <w:r w:rsidRPr="00C45F9D">
              <w:rPr>
                <w:rFonts w:ascii="Arial" w:hAnsi="Arial" w:cs="Arial"/>
                <w:i/>
                <w:color w:val="000000"/>
                <w:sz w:val="18"/>
              </w:rPr>
              <w:t> </w:t>
            </w:r>
            <w:bookmarkEnd w:id="37"/>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VI.C</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63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Times "Other" Reason Was Relied Upon</w:t>
            </w:r>
          </w:p>
        </w:tc>
        <w:tc>
          <w:tcPr>
            <w:tcW w:w="134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vMerge w:val="restart"/>
            <w:shd w:val="clear" w:color="000000" w:fill="auto"/>
            <w:noWrap/>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6380" w:type="dxa"/>
            <w:shd w:val="clear" w:color="000000" w:fill="auto"/>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Directed requester to local office for access to records under the Privacy Act</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w:t>
            </w:r>
          </w:p>
        </w:tc>
        <w:tc>
          <w:tcPr>
            <w:tcW w:w="0" w:type="auto"/>
            <w:vMerge w:val="restart"/>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6380" w:type="dxa"/>
            <w:shd w:val="clear" w:color="000000" w:fill="auto"/>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rPr>
            </w:pP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center"/>
            <w:hideMark/>
          </w:tcPr>
          <w:p w:rsidR="00E32765" w:rsidRPr="00C45F9D" w:rsidRDefault="00E32765" w:rsidP="00E32765">
            <w:pPr>
              <w:spacing w:afterLines="50" w:after="120"/>
              <w:rPr>
                <w:rFonts w:ascii="Arial" w:hAnsi="Arial" w:cs="Arial"/>
                <w:bCs/>
                <w:color w:val="000000"/>
                <w:sz w:val="20"/>
              </w:rPr>
            </w:pPr>
            <w:r w:rsidRPr="00C45F9D">
              <w:rPr>
                <w:rFonts w:ascii="Arial" w:hAnsi="Arial" w:cs="Arial"/>
                <w:bCs/>
                <w:color w:val="000000"/>
                <w:sz w:val="20"/>
              </w:rPr>
              <w:t> </w:t>
            </w:r>
          </w:p>
        </w:tc>
        <w:tc>
          <w:tcPr>
            <w:tcW w:w="0" w:type="auto"/>
            <w:shd w:val="clear" w:color="000000" w:fill="auto"/>
            <w:noWrap/>
            <w:vAlign w:val="center"/>
            <w:hideMark/>
          </w:tcPr>
          <w:p w:rsidR="00E32765" w:rsidRPr="00C45F9D" w:rsidRDefault="00E32765" w:rsidP="00E32765">
            <w:pPr>
              <w:spacing w:afterLines="50" w:after="120"/>
              <w:rPr>
                <w:rFonts w:ascii="Arial" w:hAnsi="Arial" w:cs="Arial"/>
                <w:bCs/>
                <w:color w:val="000000"/>
                <w:sz w:val="20"/>
              </w:rPr>
            </w:pPr>
            <w:r w:rsidRPr="00C45F9D">
              <w:rPr>
                <w:rFonts w:ascii="Arial" w:hAnsi="Arial" w:cs="Arial"/>
                <w:bCs/>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 </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VI.C</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38" w:name="RANGE!G7:K7"/>
            <w:r w:rsidRPr="00C45F9D">
              <w:rPr>
                <w:rFonts w:ascii="Arial" w:hAnsi="Arial" w:cs="Arial"/>
                <w:bCs/>
                <w:color w:val="000000"/>
                <w:sz w:val="20"/>
                <w:szCs w:val="18"/>
              </w:rPr>
              <w:t>Agency / Component</w:t>
            </w:r>
            <w:bookmarkEnd w:id="38"/>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39" w:name="RANGE!G10:K10"/>
            <w:r w:rsidRPr="00C45F9D">
              <w:rPr>
                <w:rFonts w:ascii="Arial" w:hAnsi="Arial" w:cs="Arial"/>
                <w:bCs/>
                <w:color w:val="000000"/>
                <w:sz w:val="20"/>
                <w:szCs w:val="18"/>
              </w:rPr>
              <w:t>AGENCY OVERALL</w:t>
            </w:r>
            <w:bookmarkEnd w:id="39"/>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11.00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20.00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&lt;1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184.00</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C7513B" w:rsidRPr="00C45F9D" w:rsidTr="002D4494">
        <w:trPr>
          <w:trHeight w:val="900"/>
        </w:trPr>
        <w:tc>
          <w:tcPr>
            <w:tcW w:w="10700" w:type="dxa"/>
            <w:shd w:val="clear" w:color="000000" w:fill="auto"/>
            <w:vAlign w:val="bottom"/>
            <w:hideMark/>
          </w:tcPr>
          <w:p w:rsidR="00C7513B" w:rsidRPr="00C45F9D" w:rsidRDefault="00C7513B" w:rsidP="002D4494">
            <w:pPr>
              <w:rPr>
                <w:rFonts w:ascii="Arial" w:hAnsi="Arial" w:cs="Arial"/>
                <w:i/>
                <w:color w:val="000000"/>
                <w:sz w:val="18"/>
              </w:rPr>
            </w:pPr>
            <w:r>
              <w:rPr>
                <w:rFonts w:ascii="Arial" w:hAnsi="Arial" w:cs="Arial"/>
                <w:i/>
                <w:color w:val="000000"/>
                <w:sz w:val="18"/>
              </w:rPr>
              <w:t xml:space="preserve">Due to an oversite, 360 </w:t>
            </w:r>
            <w:proofErr w:type="spellStart"/>
            <w:r>
              <w:rPr>
                <w:rFonts w:ascii="Arial" w:hAnsi="Arial" w:cs="Arial"/>
                <w:i/>
                <w:color w:val="000000"/>
                <w:sz w:val="18"/>
              </w:rPr>
              <w:t>eFOIA</w:t>
            </w:r>
            <w:proofErr w:type="spellEnd"/>
            <w:r>
              <w:rPr>
                <w:rFonts w:ascii="Arial" w:hAnsi="Arial" w:cs="Arial"/>
                <w:i/>
                <w:color w:val="000000"/>
                <w:sz w:val="18"/>
              </w:rPr>
              <w:t xml:space="preserve"> appeal cases </w:t>
            </w:r>
            <w:proofErr w:type="gramStart"/>
            <w:r>
              <w:rPr>
                <w:rFonts w:ascii="Arial" w:hAnsi="Arial" w:cs="Arial"/>
                <w:i/>
                <w:color w:val="000000"/>
                <w:sz w:val="18"/>
              </w:rPr>
              <w:t>were uploaded</w:t>
            </w:r>
            <w:proofErr w:type="gramEnd"/>
            <w:r>
              <w:rPr>
                <w:rFonts w:ascii="Arial" w:hAnsi="Arial" w:cs="Arial"/>
                <w:i/>
                <w:color w:val="000000"/>
                <w:sz w:val="18"/>
              </w:rPr>
              <w:t xml:space="preserve"> as initial requests.  Accordingly, the processing time for initial requests and appeals is affected.</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40" w:name="RANGE!G14"/>
            <w:r w:rsidRPr="00C45F9D">
              <w:rPr>
                <w:rFonts w:ascii="Arial" w:hAnsi="Arial" w:cs="Arial"/>
                <w:i/>
                <w:color w:val="000000"/>
                <w:sz w:val="18"/>
              </w:rPr>
              <w:t> </w:t>
            </w:r>
            <w:bookmarkEnd w:id="40"/>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41" w:name="RANGE!G17"/>
            <w:r w:rsidRPr="00C45F9D">
              <w:rPr>
                <w:rFonts w:ascii="Arial" w:hAnsi="Arial" w:cs="Arial"/>
                <w:i/>
                <w:color w:val="000000"/>
                <w:sz w:val="18"/>
              </w:rPr>
              <w:t> </w:t>
            </w:r>
            <w:bookmarkEnd w:id="41"/>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VI.C</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42" w:name="RANGE!M7:X7"/>
            <w:r w:rsidRPr="00C45F9D">
              <w:rPr>
                <w:rFonts w:ascii="Arial" w:hAnsi="Arial" w:cs="Arial"/>
                <w:bCs/>
                <w:color w:val="000000"/>
                <w:sz w:val="20"/>
                <w:szCs w:val="18"/>
              </w:rPr>
              <w:t>Agency / Component</w:t>
            </w:r>
            <w:bookmarkEnd w:id="42"/>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10th Oldest Appeal</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9th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8th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7th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6th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5th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3rd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2nd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Oldest Appeal</w:t>
            </w:r>
          </w:p>
        </w:tc>
      </w:tr>
      <w:tr w:rsidR="00E32765" w:rsidRPr="00C45F9D" w:rsidTr="00E32765">
        <w:tc>
          <w:tcPr>
            <w:tcW w:w="0" w:type="auto"/>
            <w:vMerge w:val="restart"/>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Date of Appeal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Days Pending</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r>
      <w:tr w:rsidR="00E32765" w:rsidRPr="00C45F9D" w:rsidTr="00E32765">
        <w:tc>
          <w:tcPr>
            <w:tcW w:w="166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43" w:name="RANGE!M10:X11"/>
            <w:r w:rsidRPr="00C45F9D">
              <w:rPr>
                <w:rFonts w:ascii="Arial" w:hAnsi="Arial" w:cs="Arial"/>
                <w:bCs/>
                <w:color w:val="000000"/>
                <w:sz w:val="20"/>
                <w:szCs w:val="18"/>
              </w:rPr>
              <w:t>AGENCY OVERALL</w:t>
            </w:r>
            <w:bookmarkEnd w:id="43"/>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Date of Appeal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2018-07-23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2018-07-18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2018-06-06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2018-05-31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2018-05-31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2018-05-30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2018-05-07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2018-04-12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2018-02-15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2017-10-31</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Days Pending</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49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53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83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87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87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88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104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122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162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239</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44" w:name="RANGE!M15"/>
            <w:r w:rsidRPr="00C45F9D">
              <w:rPr>
                <w:rFonts w:ascii="Arial" w:hAnsi="Arial" w:cs="Arial"/>
                <w:i/>
                <w:color w:val="000000"/>
                <w:sz w:val="18"/>
              </w:rPr>
              <w:t> </w:t>
            </w:r>
            <w:bookmarkEnd w:id="44"/>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45" w:name="RANGE!M18"/>
            <w:r w:rsidRPr="00C45F9D">
              <w:rPr>
                <w:rFonts w:ascii="Arial" w:hAnsi="Arial" w:cs="Arial"/>
                <w:i/>
                <w:color w:val="000000"/>
                <w:sz w:val="18"/>
              </w:rPr>
              <w:t> </w:t>
            </w:r>
            <w:bookmarkEnd w:id="45"/>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E32765" w:rsidRPr="00C45F9D" w:rsidTr="00E32765">
        <w:tc>
          <w:tcPr>
            <w:tcW w:w="166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3680" w:type="dxa"/>
            <w:gridSpan w:val="4"/>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SIMPLE</w:t>
            </w:r>
          </w:p>
        </w:tc>
        <w:tc>
          <w:tcPr>
            <w:tcW w:w="3680" w:type="dxa"/>
            <w:gridSpan w:val="4"/>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COMPLEX</w:t>
            </w:r>
          </w:p>
        </w:tc>
        <w:tc>
          <w:tcPr>
            <w:tcW w:w="3680" w:type="dxa"/>
            <w:gridSpan w:val="4"/>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EXPEDITED PROCESSING</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46" w:name="RANGE!O8:AA8"/>
            <w:bookmarkStart w:id="47" w:name="RANGE!O11:AA11"/>
            <w:bookmarkEnd w:id="46"/>
            <w:r w:rsidRPr="00C45F9D">
              <w:rPr>
                <w:rFonts w:ascii="Arial" w:hAnsi="Arial" w:cs="Arial"/>
                <w:bCs/>
                <w:color w:val="000000"/>
                <w:sz w:val="20"/>
                <w:szCs w:val="18"/>
              </w:rPr>
              <w:t>AGENCY OVERALL</w:t>
            </w:r>
            <w:bookmarkEnd w:id="47"/>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&lt;1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286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108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910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94</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48" w:name="RANGE!O15"/>
            <w:r w:rsidRPr="00C45F9D">
              <w:rPr>
                <w:rFonts w:ascii="Arial" w:hAnsi="Arial" w:cs="Arial"/>
                <w:i/>
                <w:color w:val="000000"/>
                <w:sz w:val="18"/>
              </w:rPr>
              <w:t> </w:t>
            </w:r>
            <w:bookmarkEnd w:id="48"/>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r w:rsidR="00C7513B">
              <w:rPr>
                <w:rFonts w:ascii="Arial" w:hAnsi="Arial" w:cs="Arial"/>
                <w:i/>
                <w:color w:val="000000"/>
                <w:sz w:val="18"/>
              </w:rPr>
              <w:t xml:space="preserve">Due to an oversite, 360 </w:t>
            </w:r>
            <w:proofErr w:type="spellStart"/>
            <w:r w:rsidR="00C7513B">
              <w:rPr>
                <w:rFonts w:ascii="Arial" w:hAnsi="Arial" w:cs="Arial"/>
                <w:i/>
                <w:color w:val="000000"/>
                <w:sz w:val="18"/>
              </w:rPr>
              <w:t>eFOIA</w:t>
            </w:r>
            <w:proofErr w:type="spellEnd"/>
            <w:r w:rsidR="00C7513B">
              <w:rPr>
                <w:rFonts w:ascii="Arial" w:hAnsi="Arial" w:cs="Arial"/>
                <w:i/>
                <w:color w:val="000000"/>
                <w:sz w:val="18"/>
              </w:rPr>
              <w:t xml:space="preserve"> appeal cases </w:t>
            </w:r>
            <w:proofErr w:type="gramStart"/>
            <w:r w:rsidR="00C7513B">
              <w:rPr>
                <w:rFonts w:ascii="Arial" w:hAnsi="Arial" w:cs="Arial"/>
                <w:i/>
                <w:color w:val="000000"/>
                <w:sz w:val="18"/>
              </w:rPr>
              <w:t>were uploaded</w:t>
            </w:r>
            <w:proofErr w:type="gramEnd"/>
            <w:r w:rsidR="00C7513B">
              <w:rPr>
                <w:rFonts w:ascii="Arial" w:hAnsi="Arial" w:cs="Arial"/>
                <w:i/>
                <w:color w:val="000000"/>
                <w:sz w:val="18"/>
              </w:rPr>
              <w:t xml:space="preserve"> as initial requests.  Accordingly, the processing time for initial requests and appeals is affected.</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49" w:name="RANGE!O18"/>
            <w:r w:rsidRPr="00C45F9D">
              <w:rPr>
                <w:rFonts w:ascii="Arial" w:hAnsi="Arial" w:cs="Arial"/>
                <w:i/>
                <w:color w:val="000000"/>
                <w:sz w:val="18"/>
              </w:rPr>
              <w:t> </w:t>
            </w:r>
            <w:bookmarkEnd w:id="49"/>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E32765" w:rsidRPr="00C45F9D" w:rsidTr="00E32765">
        <w:tc>
          <w:tcPr>
            <w:tcW w:w="166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3680" w:type="dxa"/>
            <w:gridSpan w:val="4"/>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SIMPLE</w:t>
            </w:r>
          </w:p>
        </w:tc>
        <w:tc>
          <w:tcPr>
            <w:tcW w:w="3680" w:type="dxa"/>
            <w:gridSpan w:val="4"/>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COMPLEX</w:t>
            </w:r>
          </w:p>
        </w:tc>
        <w:tc>
          <w:tcPr>
            <w:tcW w:w="3680" w:type="dxa"/>
            <w:gridSpan w:val="4"/>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EXPEDITED PROCESSING</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Lowest Number of Days</w:t>
            </w:r>
          </w:p>
        </w:tc>
        <w:tc>
          <w:tcPr>
            <w:tcW w:w="9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Highest Number of Days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&lt;1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286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152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910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94</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r w:rsidR="00C7513B">
              <w:rPr>
                <w:rFonts w:ascii="Arial" w:hAnsi="Arial" w:cs="Arial"/>
                <w:i/>
                <w:color w:val="000000"/>
                <w:sz w:val="18"/>
              </w:rPr>
              <w:t xml:space="preserve">Due to an oversite, 360 </w:t>
            </w:r>
            <w:proofErr w:type="spellStart"/>
            <w:r w:rsidR="00C7513B">
              <w:rPr>
                <w:rFonts w:ascii="Arial" w:hAnsi="Arial" w:cs="Arial"/>
                <w:i/>
                <w:color w:val="000000"/>
                <w:sz w:val="18"/>
              </w:rPr>
              <w:t>eFOIA</w:t>
            </w:r>
            <w:proofErr w:type="spellEnd"/>
            <w:r w:rsidR="00C7513B">
              <w:rPr>
                <w:rFonts w:ascii="Arial" w:hAnsi="Arial" w:cs="Arial"/>
                <w:i/>
                <w:color w:val="000000"/>
                <w:sz w:val="18"/>
              </w:rPr>
              <w:t xml:space="preserve"> appeal cases </w:t>
            </w:r>
            <w:proofErr w:type="gramStart"/>
            <w:r w:rsidR="00C7513B">
              <w:rPr>
                <w:rFonts w:ascii="Arial" w:hAnsi="Arial" w:cs="Arial"/>
                <w:i/>
                <w:color w:val="000000"/>
                <w:sz w:val="18"/>
              </w:rPr>
              <w:t>were uploaded</w:t>
            </w:r>
            <w:proofErr w:type="gramEnd"/>
            <w:r w:rsidR="00C7513B">
              <w:rPr>
                <w:rFonts w:ascii="Arial" w:hAnsi="Arial" w:cs="Arial"/>
                <w:i/>
                <w:color w:val="000000"/>
                <w:sz w:val="18"/>
              </w:rPr>
              <w:t xml:space="preserve"> as initial requests.  Accordingly, the processing time for initial requests and appeals is affected.</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50" w:name="RANGE!P7:AD7"/>
            <w:r w:rsidRPr="00C45F9D">
              <w:rPr>
                <w:rFonts w:ascii="Arial" w:hAnsi="Arial" w:cs="Arial"/>
                <w:bCs/>
                <w:color w:val="000000"/>
                <w:sz w:val="20"/>
                <w:szCs w:val="18"/>
              </w:rPr>
              <w:t>Agency / Component</w:t>
            </w:r>
            <w:bookmarkEnd w:id="50"/>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&lt;1-20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21-40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41-60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61-80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81-100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101-120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121-140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141-160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161-180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181-200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201-300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301-400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401+</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15,022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733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16,016</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51" w:name="RANGE!P10:AD10"/>
            <w:r w:rsidRPr="00C45F9D">
              <w:rPr>
                <w:rFonts w:ascii="Arial" w:hAnsi="Arial" w:cs="Arial"/>
                <w:bCs/>
                <w:color w:val="000000"/>
                <w:sz w:val="20"/>
                <w:szCs w:val="18"/>
              </w:rPr>
              <w:t>AGENCY OVERALL</w:t>
            </w:r>
            <w:bookmarkEnd w:id="51"/>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15,022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733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112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14</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16,016</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52" w:name="RANGE!P14"/>
            <w:r w:rsidRPr="00C45F9D">
              <w:rPr>
                <w:rFonts w:ascii="Arial" w:hAnsi="Arial" w:cs="Arial"/>
                <w:i/>
                <w:color w:val="000000"/>
                <w:sz w:val="18"/>
              </w:rPr>
              <w:t> </w:t>
            </w:r>
            <w:bookmarkEnd w:id="52"/>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r w:rsidR="00C7513B">
              <w:rPr>
                <w:rFonts w:ascii="Arial" w:hAnsi="Arial" w:cs="Arial"/>
                <w:i/>
                <w:color w:val="000000"/>
                <w:sz w:val="18"/>
              </w:rPr>
              <w:t xml:space="preserve">Due to an oversite, 360 </w:t>
            </w:r>
            <w:proofErr w:type="spellStart"/>
            <w:r w:rsidR="00C7513B">
              <w:rPr>
                <w:rFonts w:ascii="Arial" w:hAnsi="Arial" w:cs="Arial"/>
                <w:i/>
                <w:color w:val="000000"/>
                <w:sz w:val="18"/>
              </w:rPr>
              <w:t>eFOIA</w:t>
            </w:r>
            <w:proofErr w:type="spellEnd"/>
            <w:r w:rsidR="00C7513B">
              <w:rPr>
                <w:rFonts w:ascii="Arial" w:hAnsi="Arial" w:cs="Arial"/>
                <w:i/>
                <w:color w:val="000000"/>
                <w:sz w:val="18"/>
              </w:rPr>
              <w:t xml:space="preserve"> appeal cases </w:t>
            </w:r>
            <w:proofErr w:type="gramStart"/>
            <w:r w:rsidR="00C7513B">
              <w:rPr>
                <w:rFonts w:ascii="Arial" w:hAnsi="Arial" w:cs="Arial"/>
                <w:i/>
                <w:color w:val="000000"/>
                <w:sz w:val="18"/>
              </w:rPr>
              <w:t>were uploaded</w:t>
            </w:r>
            <w:proofErr w:type="gramEnd"/>
            <w:r w:rsidR="00C7513B">
              <w:rPr>
                <w:rFonts w:ascii="Arial" w:hAnsi="Arial" w:cs="Arial"/>
                <w:i/>
                <w:color w:val="000000"/>
                <w:sz w:val="18"/>
              </w:rPr>
              <w:t xml:space="preserve"> as initial requests.  Accordingly, the processing time for initial requests and appeals is affected.</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53" w:name="RANGE!P17"/>
            <w:r w:rsidRPr="00C45F9D">
              <w:rPr>
                <w:rFonts w:ascii="Arial" w:hAnsi="Arial" w:cs="Arial"/>
                <w:i/>
                <w:color w:val="000000"/>
                <w:sz w:val="18"/>
              </w:rPr>
              <w:t> </w:t>
            </w:r>
            <w:bookmarkEnd w:id="53"/>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&lt;1-20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21-40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41-60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61-80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81-100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101-120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121-140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141-160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161-180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181-200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201-300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301-400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401+</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362</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61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64</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25</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27</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362</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C7513B" w:rsidP="00C7513B">
            <w:pPr>
              <w:rPr>
                <w:rFonts w:ascii="Arial" w:hAnsi="Arial" w:cs="Arial"/>
                <w:i/>
                <w:color w:val="000000"/>
                <w:sz w:val="18"/>
              </w:rPr>
            </w:pPr>
            <w:r>
              <w:rPr>
                <w:rFonts w:ascii="Arial" w:hAnsi="Arial" w:cs="Arial"/>
                <w:i/>
                <w:color w:val="000000"/>
                <w:sz w:val="18"/>
              </w:rPr>
              <w:t xml:space="preserve">Due to an oversite, 360 </w:t>
            </w:r>
            <w:proofErr w:type="spellStart"/>
            <w:r>
              <w:rPr>
                <w:rFonts w:ascii="Arial" w:hAnsi="Arial" w:cs="Arial"/>
                <w:i/>
                <w:color w:val="000000"/>
                <w:sz w:val="18"/>
              </w:rPr>
              <w:t>eFOIA</w:t>
            </w:r>
            <w:proofErr w:type="spellEnd"/>
            <w:r>
              <w:rPr>
                <w:rFonts w:ascii="Arial" w:hAnsi="Arial" w:cs="Arial"/>
                <w:i/>
                <w:color w:val="000000"/>
                <w:sz w:val="18"/>
              </w:rPr>
              <w:t xml:space="preserve"> appeal cases </w:t>
            </w:r>
            <w:proofErr w:type="gramStart"/>
            <w:r>
              <w:rPr>
                <w:rFonts w:ascii="Arial" w:hAnsi="Arial" w:cs="Arial"/>
                <w:i/>
                <w:color w:val="000000"/>
                <w:sz w:val="18"/>
              </w:rPr>
              <w:t>were uploaded</w:t>
            </w:r>
            <w:proofErr w:type="gramEnd"/>
            <w:r>
              <w:rPr>
                <w:rFonts w:ascii="Arial" w:hAnsi="Arial" w:cs="Arial"/>
                <w:i/>
                <w:color w:val="000000"/>
                <w:sz w:val="18"/>
              </w:rPr>
              <w:t xml:space="preserve"> as initial requests.  Accordingly, the processing time for initial requests and appeals is affected.</w:t>
            </w:r>
            <w:r w:rsidR="00E32765"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&lt;1-20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21-40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41-60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61-80</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81-100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101-120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121-140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141-160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161-180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181-200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201-300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301-400 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401+</w:t>
            </w:r>
            <w:r w:rsidRPr="00C45F9D">
              <w:rPr>
                <w:rFonts w:ascii="Arial" w:hAnsi="Arial" w:cs="Arial"/>
                <w:bCs/>
                <w:color w:val="000000"/>
                <w:sz w:val="20"/>
                <w:szCs w:val="18"/>
              </w:rPr>
              <w:br/>
              <w:t>Days</w:t>
            </w:r>
          </w:p>
        </w:tc>
        <w:tc>
          <w:tcPr>
            <w:tcW w:w="8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E32765" w:rsidRPr="00C45F9D" w:rsidTr="00E32765">
        <w:tc>
          <w:tcPr>
            <w:tcW w:w="218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3360" w:type="dxa"/>
            <w:gridSpan w:val="3"/>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SIMPLE</w:t>
            </w:r>
          </w:p>
        </w:tc>
        <w:tc>
          <w:tcPr>
            <w:tcW w:w="3360" w:type="dxa"/>
            <w:gridSpan w:val="3"/>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COMPLEX</w:t>
            </w:r>
          </w:p>
        </w:tc>
        <w:tc>
          <w:tcPr>
            <w:tcW w:w="3360" w:type="dxa"/>
            <w:gridSpan w:val="3"/>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EXPEDITED PROCESSING</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Pending</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Pending</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Pending</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w:t>
            </w:r>
          </w:p>
        </w:tc>
        <w:tc>
          <w:tcPr>
            <w:tcW w:w="11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54" w:name="RANGE!L8:U8"/>
            <w:bookmarkStart w:id="55" w:name="RANGE!L11:U11"/>
            <w:bookmarkEnd w:id="54"/>
            <w:r w:rsidRPr="00C45F9D">
              <w:rPr>
                <w:rFonts w:ascii="Arial" w:hAnsi="Arial" w:cs="Arial"/>
                <w:bCs/>
                <w:color w:val="000000"/>
                <w:sz w:val="20"/>
                <w:szCs w:val="18"/>
              </w:rPr>
              <w:t>AGENCY OVERALL</w:t>
            </w:r>
            <w:bookmarkEnd w:id="55"/>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105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114</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56" w:name="RANGE!L15"/>
            <w:r w:rsidRPr="00C45F9D">
              <w:rPr>
                <w:rFonts w:ascii="Arial" w:hAnsi="Arial" w:cs="Arial"/>
                <w:i/>
                <w:color w:val="000000"/>
                <w:sz w:val="18"/>
              </w:rPr>
              <w:t> </w:t>
            </w:r>
            <w:bookmarkEnd w:id="56"/>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r w:rsidR="00C7513B">
              <w:rPr>
                <w:rFonts w:ascii="Arial" w:hAnsi="Arial" w:cs="Arial"/>
                <w:i/>
                <w:color w:val="000000"/>
                <w:sz w:val="18"/>
              </w:rPr>
              <w:t xml:space="preserve">Due to an oversite, 360 </w:t>
            </w:r>
            <w:proofErr w:type="spellStart"/>
            <w:r w:rsidR="00C7513B">
              <w:rPr>
                <w:rFonts w:ascii="Arial" w:hAnsi="Arial" w:cs="Arial"/>
                <w:i/>
                <w:color w:val="000000"/>
                <w:sz w:val="18"/>
              </w:rPr>
              <w:t>eFOIA</w:t>
            </w:r>
            <w:proofErr w:type="spellEnd"/>
            <w:r w:rsidR="00C7513B">
              <w:rPr>
                <w:rFonts w:ascii="Arial" w:hAnsi="Arial" w:cs="Arial"/>
                <w:i/>
                <w:color w:val="000000"/>
                <w:sz w:val="18"/>
              </w:rPr>
              <w:t xml:space="preserve"> appeal cases </w:t>
            </w:r>
            <w:proofErr w:type="gramStart"/>
            <w:r w:rsidR="00C7513B">
              <w:rPr>
                <w:rFonts w:ascii="Arial" w:hAnsi="Arial" w:cs="Arial"/>
                <w:i/>
                <w:color w:val="000000"/>
                <w:sz w:val="18"/>
              </w:rPr>
              <w:t>were uploaded</w:t>
            </w:r>
            <w:proofErr w:type="gramEnd"/>
            <w:r w:rsidR="00C7513B">
              <w:rPr>
                <w:rFonts w:ascii="Arial" w:hAnsi="Arial" w:cs="Arial"/>
                <w:i/>
                <w:color w:val="000000"/>
                <w:sz w:val="18"/>
              </w:rPr>
              <w:t xml:space="preserve"> as initial requests.  Accordingly, the processing time for initial requests and appeals is affected.</w:t>
            </w:r>
            <w:bookmarkStart w:id="57" w:name="_GoBack"/>
            <w:bookmarkEnd w:id="57"/>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bookmarkStart w:id="58" w:name="RANGE!L18"/>
            <w:r w:rsidRPr="00C45F9D">
              <w:rPr>
                <w:rFonts w:ascii="Arial" w:hAnsi="Arial" w:cs="Arial"/>
                <w:i/>
                <w:color w:val="000000"/>
                <w:sz w:val="18"/>
              </w:rPr>
              <w:t> </w:t>
            </w:r>
            <w:bookmarkEnd w:id="58"/>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10th Oldest Request</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9th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8th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7th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6th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5th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3rd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2nd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Oldest Request</w:t>
            </w:r>
          </w:p>
        </w:tc>
      </w:tr>
      <w:tr w:rsidR="00E32765" w:rsidRPr="00C45F9D" w:rsidTr="00E32765">
        <w:tc>
          <w:tcPr>
            <w:tcW w:w="0" w:type="auto"/>
            <w:vMerge w:val="restart"/>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Date of Receipt</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Days Pending</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r>
      <w:tr w:rsidR="00E32765" w:rsidRPr="00C45F9D" w:rsidTr="00E32765">
        <w:tc>
          <w:tcPr>
            <w:tcW w:w="166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Date of Receipt</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2017-12-04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2017-11-29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2017-11-28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2017-11-22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2017-11-09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2017-10-30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2017-10-30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2017-10-02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2016-12-22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2016-12-22</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20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Days Pending</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214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218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219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223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232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239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239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259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462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462</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59" w:name="RANGE!H7:M7"/>
            <w:r w:rsidRPr="00C45F9D">
              <w:rPr>
                <w:rFonts w:ascii="Arial" w:hAnsi="Arial" w:cs="Arial"/>
                <w:bCs/>
                <w:color w:val="000000"/>
                <w:sz w:val="20"/>
                <w:szCs w:val="18"/>
              </w:rPr>
              <w:t>Agency / Component</w:t>
            </w:r>
            <w:bookmarkEnd w:id="59"/>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Granted</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Denied</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 to Adjudicate</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 to Adjudicate</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Adjudicated Within Ten Calendar Days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60" w:name="RANGE!H10:M10"/>
            <w:r w:rsidRPr="00C45F9D">
              <w:rPr>
                <w:rFonts w:ascii="Arial" w:hAnsi="Arial" w:cs="Arial"/>
                <w:bCs/>
                <w:color w:val="000000"/>
                <w:sz w:val="20"/>
                <w:szCs w:val="18"/>
              </w:rPr>
              <w:t>AGENCY OVERALL</w:t>
            </w:r>
            <w:bookmarkEnd w:id="60"/>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67</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61" w:name="RANGE!H13"/>
            <w:r w:rsidRPr="00C45F9D">
              <w:rPr>
                <w:rFonts w:ascii="Arial" w:hAnsi="Arial" w:cs="Arial"/>
                <w:i/>
                <w:color w:val="000000"/>
                <w:sz w:val="18"/>
              </w:rPr>
              <w:t> </w:t>
            </w:r>
            <w:bookmarkEnd w:id="61"/>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62" w:name="RANGE!H16"/>
            <w:r w:rsidRPr="00C45F9D">
              <w:rPr>
                <w:rFonts w:ascii="Arial" w:hAnsi="Arial" w:cs="Arial"/>
                <w:i/>
                <w:color w:val="000000"/>
                <w:sz w:val="18"/>
              </w:rPr>
              <w:t> </w:t>
            </w:r>
            <w:bookmarkEnd w:id="62"/>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Granted</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Denied</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Median Number of Days to Adjudicate</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Average Number of Days to Adjudicate</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126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9</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E32765" w:rsidRPr="00C45F9D" w:rsidTr="00E32765">
        <w:trPr>
          <w:trHeight w:val="375"/>
        </w:trPr>
        <w:tc>
          <w:tcPr>
            <w:tcW w:w="10700" w:type="dxa"/>
            <w:shd w:val="clear" w:color="000000" w:fill="auto"/>
            <w:noWrap/>
            <w:vAlign w:val="bottom"/>
            <w:hideMark/>
          </w:tcPr>
          <w:p w:rsidR="00E32765" w:rsidRPr="00C45F9D" w:rsidRDefault="00E32765" w:rsidP="00E32765">
            <w:pPr>
              <w:rPr>
                <w:rFonts w:ascii="Arial" w:hAnsi="Arial" w:cs="Arial"/>
                <w:b/>
                <w:bCs/>
                <w:caps/>
                <w:color w:val="000000"/>
                <w:sz w:val="24"/>
              </w:rPr>
            </w:pPr>
            <w:r w:rsidRPr="00C45F9D">
              <w:rPr>
                <w:rFonts w:ascii="Arial" w:hAnsi="Arial" w:cs="Arial"/>
                <w:b/>
                <w:bCs/>
                <w:caps/>
                <w:color w:val="000000"/>
                <w:sz w:val="24"/>
              </w:rPr>
              <w:lastRenderedPageBreak/>
              <w:t>IX. FOIA Personnel and Costs</w:t>
            </w:r>
          </w:p>
        </w:tc>
      </w:tr>
    </w:tbl>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E32765" w:rsidRPr="00C45F9D" w:rsidTr="00E32765">
        <w:tc>
          <w:tcPr>
            <w:tcW w:w="166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4980" w:type="dxa"/>
            <w:gridSpan w:val="3"/>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PERSONNEL</w:t>
            </w:r>
          </w:p>
        </w:tc>
        <w:tc>
          <w:tcPr>
            <w:tcW w:w="4980" w:type="dxa"/>
            <w:gridSpan w:val="3"/>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COSTS</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"Full-Time FOIA Employees"</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"Equivalent Full-Time FOIA Employees"</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 Number of "Full-Time FOIA Staff"</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Processing Costs</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Litigation-Related Costs</w:t>
            </w:r>
          </w:p>
        </w:tc>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 Costs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63" w:name="RANGE!G8:M8"/>
            <w:bookmarkStart w:id="64" w:name="RANGE!G9:G11"/>
            <w:bookmarkEnd w:id="63"/>
            <w:r w:rsidRPr="00C45F9D">
              <w:rPr>
                <w:rFonts w:ascii="Arial" w:hAnsi="Arial" w:cs="Arial"/>
                <w:color w:val="000000"/>
                <w:sz w:val="20"/>
              </w:rPr>
              <w:t>SSA</w:t>
            </w:r>
            <w:bookmarkEnd w:id="64"/>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36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bookmarkStart w:id="65" w:name="RANGE!K9:K11"/>
            <w:r w:rsidRPr="00C45F9D">
              <w:rPr>
                <w:rFonts w:ascii="Arial" w:hAnsi="Arial" w:cs="Arial"/>
                <w:color w:val="000000"/>
                <w:sz w:val="20"/>
              </w:rPr>
              <w:t>$3,367,845.83</w:t>
            </w:r>
            <w:bookmarkEnd w:id="65"/>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$57,877.32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$3,425,723.15</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$0.00</w:t>
            </w:r>
          </w:p>
        </w:tc>
      </w:tr>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66" w:name="RANGE!G11:M11"/>
            <w:r w:rsidRPr="00C45F9D">
              <w:rPr>
                <w:rFonts w:ascii="Arial" w:hAnsi="Arial" w:cs="Arial"/>
                <w:bCs/>
                <w:color w:val="000000"/>
                <w:sz w:val="20"/>
                <w:szCs w:val="18"/>
              </w:rPr>
              <w:t>AGENCY OVERALL</w:t>
            </w:r>
            <w:bookmarkEnd w:id="66"/>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36</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$3,367,845.83</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$57,877.32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$3,425,723.15</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E32765" w:rsidRPr="00C45F9D" w:rsidTr="00E32765">
        <w:trPr>
          <w:trHeight w:val="315"/>
        </w:trPr>
        <w:tc>
          <w:tcPr>
            <w:tcW w:w="10700" w:type="dxa"/>
            <w:shd w:val="clear" w:color="000000" w:fill="auto"/>
            <w:noWrap/>
            <w:vAlign w:val="bottom"/>
            <w:hideMark/>
          </w:tcPr>
          <w:p w:rsidR="00E32765" w:rsidRPr="00C45F9D" w:rsidRDefault="00E32765" w:rsidP="00E32765">
            <w:pPr>
              <w:rPr>
                <w:rFonts w:ascii="Arial" w:hAnsi="Arial" w:cs="Arial"/>
                <w:b/>
                <w:bCs/>
                <w:caps/>
                <w:color w:val="000000"/>
                <w:sz w:val="24"/>
              </w:rPr>
            </w:pPr>
            <w:r w:rsidRPr="00C45F9D">
              <w:rPr>
                <w:rFonts w:ascii="Arial" w:hAnsi="Arial" w:cs="Arial"/>
                <w:b/>
                <w:bCs/>
                <w:caps/>
                <w:color w:val="000000"/>
                <w:sz w:val="24"/>
              </w:rPr>
              <w:lastRenderedPageBreak/>
              <w:t>X. Fees Collected for Processing Requests</w:t>
            </w:r>
          </w:p>
        </w:tc>
      </w:tr>
    </w:tbl>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67" w:name="RANGE!E7:G7"/>
            <w:r w:rsidRPr="00C45F9D">
              <w:rPr>
                <w:rFonts w:ascii="Arial" w:hAnsi="Arial" w:cs="Arial"/>
                <w:bCs/>
                <w:color w:val="000000"/>
                <w:sz w:val="20"/>
                <w:szCs w:val="18"/>
              </w:rPr>
              <w:t>Agency / Component</w:t>
            </w:r>
            <w:bookmarkEnd w:id="67"/>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Total Amount of Fees Collected</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Percentage of Total Costs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$291,314.50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8.65%</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68" w:name="RANGE!E10:G10"/>
            <w:r w:rsidRPr="00C45F9D">
              <w:rPr>
                <w:rFonts w:ascii="Arial" w:hAnsi="Arial" w:cs="Arial"/>
                <w:bCs/>
                <w:color w:val="000000"/>
                <w:sz w:val="20"/>
                <w:szCs w:val="18"/>
              </w:rPr>
              <w:t>AGENCY OVERALL</w:t>
            </w:r>
            <w:bookmarkEnd w:id="68"/>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$291,314.50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8.65%</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69" w:name="RANGE!E13"/>
            <w:r w:rsidRPr="00C45F9D">
              <w:rPr>
                <w:rFonts w:ascii="Arial" w:hAnsi="Arial" w:cs="Arial"/>
                <w:i/>
                <w:color w:val="000000"/>
                <w:sz w:val="18"/>
              </w:rPr>
              <w:t> </w:t>
            </w:r>
            <w:bookmarkEnd w:id="69"/>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70" w:name="RANGE!E16"/>
            <w:r w:rsidRPr="00C45F9D">
              <w:rPr>
                <w:rFonts w:ascii="Arial" w:hAnsi="Arial" w:cs="Arial"/>
                <w:i/>
                <w:color w:val="000000"/>
                <w:sz w:val="18"/>
              </w:rPr>
              <w:t> </w:t>
            </w:r>
            <w:bookmarkEnd w:id="70"/>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E32765" w:rsidRPr="00C45F9D" w:rsidTr="00E32765">
        <w:trPr>
          <w:trHeight w:val="315"/>
        </w:trPr>
        <w:tc>
          <w:tcPr>
            <w:tcW w:w="10700" w:type="dxa"/>
            <w:shd w:val="clear" w:color="000000" w:fill="auto"/>
            <w:noWrap/>
            <w:vAlign w:val="bottom"/>
            <w:hideMark/>
          </w:tcPr>
          <w:p w:rsidR="00E32765" w:rsidRPr="00C45F9D" w:rsidRDefault="00E32765" w:rsidP="00E32765">
            <w:pPr>
              <w:rPr>
                <w:rFonts w:ascii="Arial" w:hAnsi="Arial" w:cs="Arial"/>
                <w:b/>
                <w:bCs/>
                <w:caps/>
                <w:color w:val="000000"/>
                <w:sz w:val="24"/>
              </w:rPr>
            </w:pPr>
            <w:r w:rsidRPr="00C45F9D">
              <w:rPr>
                <w:rFonts w:ascii="Arial" w:hAnsi="Arial" w:cs="Arial"/>
                <w:b/>
                <w:bCs/>
                <w:caps/>
                <w:color w:val="000000"/>
                <w:sz w:val="24"/>
              </w:rPr>
              <w:lastRenderedPageBreak/>
              <w:t>XI.A. Number of Times Subsection (C) Used</w:t>
            </w:r>
          </w:p>
        </w:tc>
      </w:tr>
    </w:tbl>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p>
    <w:tbl>
      <w:tblPr>
        <w:tblW w:w="676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500"/>
        <w:gridCol w:w="4260"/>
      </w:tblGrid>
      <w:tr w:rsidR="00E32765" w:rsidRPr="00C45F9D" w:rsidTr="00E32765">
        <w:tc>
          <w:tcPr>
            <w:tcW w:w="250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71" w:name="RANGE!E7:F7"/>
            <w:r w:rsidRPr="00C45F9D">
              <w:rPr>
                <w:rFonts w:ascii="Arial" w:hAnsi="Arial" w:cs="Arial"/>
                <w:bCs/>
                <w:color w:val="000000"/>
                <w:sz w:val="20"/>
                <w:szCs w:val="18"/>
              </w:rPr>
              <w:t>Agency / Component</w:t>
            </w:r>
            <w:bookmarkEnd w:id="71"/>
          </w:p>
        </w:tc>
        <w:tc>
          <w:tcPr>
            <w:tcW w:w="42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Times Subsection Used</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bookmarkStart w:id="72" w:name="RANGE!E8:E10"/>
            <w:r w:rsidRPr="00C45F9D">
              <w:rPr>
                <w:rFonts w:ascii="Arial" w:hAnsi="Arial" w:cs="Arial"/>
                <w:color w:val="000000"/>
                <w:sz w:val="20"/>
              </w:rPr>
              <w:t>SSA</w:t>
            </w:r>
            <w:bookmarkEnd w:id="72"/>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50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73" w:name="RANGE!E10:F10"/>
            <w:r w:rsidRPr="00C45F9D">
              <w:rPr>
                <w:rFonts w:ascii="Arial" w:hAnsi="Arial" w:cs="Arial"/>
                <w:bCs/>
                <w:color w:val="000000"/>
                <w:sz w:val="20"/>
                <w:szCs w:val="18"/>
              </w:rPr>
              <w:t>AGENCY OVERALL</w:t>
            </w:r>
            <w:bookmarkEnd w:id="73"/>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E32765" w:rsidRPr="00C45F9D" w:rsidTr="00E32765">
        <w:trPr>
          <w:trHeight w:val="315"/>
        </w:trPr>
        <w:tc>
          <w:tcPr>
            <w:tcW w:w="10700" w:type="dxa"/>
            <w:shd w:val="clear" w:color="000000" w:fill="auto"/>
            <w:noWrap/>
            <w:vAlign w:val="bottom"/>
            <w:hideMark/>
          </w:tcPr>
          <w:p w:rsidR="00E32765" w:rsidRPr="00C45F9D" w:rsidRDefault="00E32765" w:rsidP="00E32765">
            <w:pPr>
              <w:rPr>
                <w:rFonts w:ascii="Arial" w:hAnsi="Arial" w:cs="Arial"/>
                <w:b/>
                <w:bCs/>
                <w:caps/>
                <w:color w:val="000000"/>
                <w:sz w:val="24"/>
              </w:rPr>
            </w:pPr>
            <w:r w:rsidRPr="00C45F9D">
              <w:rPr>
                <w:rFonts w:ascii="Arial" w:hAnsi="Arial" w:cs="Arial"/>
                <w:b/>
                <w:bCs/>
                <w:caps/>
                <w:color w:val="000000"/>
                <w:sz w:val="24"/>
              </w:rPr>
              <w:lastRenderedPageBreak/>
              <w:t>XI.B. Number of Subsection (A)(2) Postings</w:t>
            </w:r>
          </w:p>
        </w:tc>
      </w:tr>
    </w:tbl>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Records Posted by the FOIA Office</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Records Posted by Program Offices</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bookmarkStart w:id="74" w:name="RANGE!G8:G10"/>
            <w:r w:rsidRPr="00C45F9D">
              <w:rPr>
                <w:rFonts w:ascii="Arial" w:hAnsi="Arial" w:cs="Arial"/>
                <w:color w:val="000000"/>
                <w:sz w:val="20"/>
              </w:rPr>
              <w:t>0</w:t>
            </w:r>
            <w:bookmarkEnd w:id="74"/>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45</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E32765" w:rsidRPr="00C45F9D" w:rsidTr="00E32765">
        <w:trPr>
          <w:trHeight w:val="315"/>
        </w:trPr>
        <w:tc>
          <w:tcPr>
            <w:tcW w:w="10700" w:type="dxa"/>
            <w:shd w:val="clear" w:color="000000" w:fill="auto"/>
            <w:noWrap/>
            <w:vAlign w:val="bottom"/>
            <w:hideMark/>
          </w:tcPr>
          <w:p w:rsidR="00E32765" w:rsidRPr="00C45F9D" w:rsidRDefault="00E32765" w:rsidP="00E32765">
            <w:pPr>
              <w:rPr>
                <w:rFonts w:ascii="Arial" w:hAnsi="Arial" w:cs="Arial"/>
                <w:b/>
                <w:bCs/>
                <w:caps/>
                <w:color w:val="000000"/>
                <w:sz w:val="24"/>
              </w:rPr>
            </w:pPr>
            <w:r w:rsidRPr="00C45F9D">
              <w:rPr>
                <w:rFonts w:ascii="Arial" w:hAnsi="Arial" w:cs="Arial"/>
                <w:b/>
                <w:bCs/>
                <w:caps/>
                <w:color w:val="000000"/>
                <w:sz w:val="24"/>
              </w:rPr>
              <w:lastRenderedPageBreak/>
              <w:t>XII.A. Backlogs of FOIA Requests and Administrative Appeals</w:t>
            </w:r>
          </w:p>
        </w:tc>
      </w:tr>
    </w:tbl>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Backlogged Appeals as of End of Fiscal Year</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149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17</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149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Consultations Received from Other Agencies that were </w:t>
            </w:r>
            <w:r w:rsidRPr="00C45F9D">
              <w:rPr>
                <w:rFonts w:ascii="Arial" w:hAnsi="Arial" w:cs="Arial"/>
                <w:bCs/>
                <w:color w:val="000000"/>
                <w:sz w:val="20"/>
                <w:szCs w:val="18"/>
                <w:u w:val="single"/>
              </w:rPr>
              <w:t>Pending</w:t>
            </w:r>
            <w:r w:rsidRPr="00C45F9D">
              <w:rPr>
                <w:rFonts w:ascii="Arial" w:hAnsi="Arial" w:cs="Arial"/>
                <w:bCs/>
                <w:color w:val="000000"/>
                <w:sz w:val="20"/>
                <w:szCs w:val="18"/>
              </w:rPr>
              <w:t xml:space="preserve"> at the Agency as of </w:t>
            </w:r>
            <w:r w:rsidRPr="00C45F9D">
              <w:rPr>
                <w:rFonts w:ascii="Arial" w:hAnsi="Arial" w:cs="Arial"/>
                <w:bCs/>
                <w:color w:val="000000"/>
                <w:sz w:val="20"/>
                <w:szCs w:val="18"/>
                <w:u w:val="single"/>
              </w:rPr>
              <w:t>Start</w:t>
            </w:r>
            <w:r w:rsidRPr="00C45F9D">
              <w:rPr>
                <w:rFonts w:ascii="Arial" w:hAnsi="Arial" w:cs="Arial"/>
                <w:bCs/>
                <w:color w:val="000000"/>
                <w:sz w:val="20"/>
                <w:szCs w:val="18"/>
              </w:rPr>
              <w:br/>
              <w:t>of the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w:t>
            </w:r>
            <w:r w:rsidRPr="00C45F9D">
              <w:rPr>
                <w:rFonts w:ascii="Arial" w:hAnsi="Arial" w:cs="Arial"/>
                <w:bCs/>
                <w:color w:val="000000"/>
                <w:sz w:val="20"/>
                <w:szCs w:val="18"/>
              </w:rPr>
              <w:br/>
              <w:t xml:space="preserve">Consultations </w:t>
            </w:r>
            <w:r w:rsidRPr="00C45F9D">
              <w:rPr>
                <w:rFonts w:ascii="Arial" w:hAnsi="Arial" w:cs="Arial"/>
                <w:bCs/>
                <w:color w:val="000000"/>
                <w:sz w:val="20"/>
                <w:szCs w:val="18"/>
                <w:u w:val="single"/>
              </w:rPr>
              <w:t>Received</w:t>
            </w:r>
            <w:r w:rsidRPr="00C45F9D">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Consultations Received from Other Agencies that were </w:t>
            </w:r>
            <w:r w:rsidRPr="00C45F9D">
              <w:rPr>
                <w:rFonts w:ascii="Arial" w:hAnsi="Arial" w:cs="Arial"/>
                <w:bCs/>
                <w:color w:val="000000"/>
                <w:sz w:val="20"/>
                <w:szCs w:val="18"/>
                <w:u w:val="single"/>
              </w:rPr>
              <w:t>Processed</w:t>
            </w:r>
            <w:r w:rsidRPr="00C45F9D">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Consultations Received from Other Agencies that were </w:t>
            </w:r>
            <w:r w:rsidRPr="00C45F9D">
              <w:rPr>
                <w:rFonts w:ascii="Arial" w:hAnsi="Arial" w:cs="Arial"/>
                <w:bCs/>
                <w:color w:val="000000"/>
                <w:sz w:val="20"/>
                <w:szCs w:val="18"/>
                <w:u w:val="single"/>
              </w:rPr>
              <w:t>Pending</w:t>
            </w:r>
            <w:r w:rsidRPr="00C45F9D">
              <w:rPr>
                <w:rFonts w:ascii="Arial" w:hAnsi="Arial" w:cs="Arial"/>
                <w:bCs/>
                <w:color w:val="000000"/>
                <w:sz w:val="20"/>
                <w:szCs w:val="18"/>
              </w:rPr>
              <w:t xml:space="preserve"> at the Agency as of </w:t>
            </w:r>
            <w:r w:rsidRPr="00C45F9D">
              <w:rPr>
                <w:rFonts w:ascii="Arial" w:hAnsi="Arial" w:cs="Arial"/>
                <w:bCs/>
                <w:color w:val="000000"/>
                <w:sz w:val="20"/>
                <w:szCs w:val="18"/>
                <w:u w:val="single"/>
              </w:rPr>
              <w:t>End</w:t>
            </w:r>
            <w:r w:rsidRPr="00C45F9D">
              <w:rPr>
                <w:rFonts w:ascii="Arial" w:hAnsi="Arial" w:cs="Arial"/>
                <w:bCs/>
                <w:color w:val="000000"/>
                <w:sz w:val="20"/>
                <w:szCs w:val="18"/>
              </w:rPr>
              <w:br/>
              <w:t>of the Fiscal Year</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w:t>
            </w:r>
          </w:p>
        </w:tc>
        <w:tc>
          <w:tcPr>
            <w:tcW w:w="0" w:type="auto"/>
            <w:shd w:val="clear" w:color="000000" w:fill="auto"/>
            <w:noWrap/>
            <w:vAlign w:val="center"/>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0</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E32765" w:rsidRPr="00C45F9D" w:rsidTr="00E32765">
        <w:tc>
          <w:tcPr>
            <w:tcW w:w="16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19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10th Oldest Consultation</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9th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8th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7th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6th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5th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4th</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3rd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2nd</w:t>
            </w:r>
          </w:p>
        </w:tc>
        <w:tc>
          <w:tcPr>
            <w:tcW w:w="102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Oldest Consultation</w:t>
            </w:r>
          </w:p>
        </w:tc>
      </w:tr>
      <w:tr w:rsidR="00E32765" w:rsidRPr="00C45F9D" w:rsidTr="00E32765">
        <w:tc>
          <w:tcPr>
            <w:tcW w:w="0" w:type="auto"/>
            <w:vMerge w:val="restart"/>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19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Date</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color w:val="000000"/>
                <w:sz w:val="20"/>
              </w:rPr>
            </w:pPr>
          </w:p>
        </w:tc>
        <w:tc>
          <w:tcPr>
            <w:tcW w:w="19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Days</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 </w:t>
            </w:r>
          </w:p>
        </w:tc>
      </w:tr>
      <w:tr w:rsidR="00E32765" w:rsidRPr="00C45F9D" w:rsidTr="00E32765">
        <w:tc>
          <w:tcPr>
            <w:tcW w:w="166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19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Date</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N/A</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196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Days</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szCs w:val="18"/>
              </w:rPr>
            </w:pPr>
            <w:r w:rsidRPr="00C45F9D">
              <w:rPr>
                <w:rFonts w:ascii="Arial" w:hAnsi="Arial" w:cs="Arial"/>
                <w:color w:val="000000"/>
                <w:sz w:val="20"/>
                <w:szCs w:val="18"/>
              </w:rPr>
              <w:t>0</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XII.D</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E32765" w:rsidRPr="00C45F9D" w:rsidTr="00E32765">
        <w:tc>
          <w:tcPr>
            <w:tcW w:w="218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4360" w:type="dxa"/>
            <w:gridSpan w:val="2"/>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REQUESTS </w:t>
            </w:r>
            <w:r w:rsidRPr="00C45F9D">
              <w:rPr>
                <w:rFonts w:ascii="Arial" w:hAnsi="Arial" w:cs="Arial"/>
                <w:bCs/>
                <w:color w:val="000000"/>
                <w:sz w:val="20"/>
                <w:szCs w:val="18"/>
                <w:u w:val="single"/>
              </w:rPr>
              <w:t>RECEIVED</w:t>
            </w:r>
          </w:p>
        </w:tc>
        <w:tc>
          <w:tcPr>
            <w:tcW w:w="4360" w:type="dxa"/>
            <w:gridSpan w:val="2"/>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REQUESTS </w:t>
            </w:r>
            <w:r w:rsidRPr="00C45F9D">
              <w:rPr>
                <w:rFonts w:ascii="Arial" w:hAnsi="Arial" w:cs="Arial"/>
                <w:bCs/>
                <w:color w:val="000000"/>
                <w:sz w:val="20"/>
                <w:szCs w:val="18"/>
                <w:u w:val="single"/>
              </w:rPr>
              <w:t>PROCESSED</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Processed During Fiscal Year from Current Annual Report</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21,560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16,427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21,619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16,631</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75" w:name="RANGE!I8:M8"/>
            <w:bookmarkStart w:id="76" w:name="RANGE!I11:M11"/>
            <w:bookmarkEnd w:id="75"/>
            <w:r w:rsidRPr="00C45F9D">
              <w:rPr>
                <w:rFonts w:ascii="Arial" w:hAnsi="Arial" w:cs="Arial"/>
                <w:bCs/>
                <w:color w:val="000000"/>
                <w:sz w:val="20"/>
                <w:szCs w:val="18"/>
              </w:rPr>
              <w:t>AGENCY OVERALL</w:t>
            </w:r>
            <w:bookmarkEnd w:id="76"/>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21,560</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16,427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21,619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16,631</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12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xml:space="preserve">Our old tracking system did not have the capability to separate FOIA requests from Privacy Act (PA) requests.  As a </w:t>
            </w:r>
            <w:proofErr w:type="gramStart"/>
            <w:r w:rsidRPr="00C45F9D">
              <w:rPr>
                <w:rFonts w:ascii="Arial" w:hAnsi="Arial" w:cs="Arial"/>
                <w:i/>
                <w:color w:val="000000"/>
                <w:sz w:val="18"/>
              </w:rPr>
              <w:t>result</w:t>
            </w:r>
            <w:proofErr w:type="gramEnd"/>
            <w:r w:rsidRPr="00C45F9D">
              <w:rPr>
                <w:rFonts w:ascii="Arial" w:hAnsi="Arial" w:cs="Arial"/>
                <w:i/>
                <w:color w:val="000000"/>
                <w:sz w:val="18"/>
              </w:rPr>
              <w:t xml:space="preserve"> the FY2017 numbers contained both types in the total count.  We have now transitioned to our new system and we developed a way to separate the PA requests out partway through FY2018.  Some of our cases </w:t>
            </w:r>
            <w:proofErr w:type="gramStart"/>
            <w:r w:rsidRPr="00C45F9D">
              <w:rPr>
                <w:rFonts w:ascii="Arial" w:hAnsi="Arial" w:cs="Arial"/>
                <w:i/>
                <w:color w:val="000000"/>
                <w:sz w:val="18"/>
              </w:rPr>
              <w:t>were still processed</w:t>
            </w:r>
            <w:proofErr w:type="gramEnd"/>
            <w:r w:rsidRPr="00C45F9D">
              <w:rPr>
                <w:rFonts w:ascii="Arial" w:hAnsi="Arial" w:cs="Arial"/>
                <w:i/>
                <w:color w:val="000000"/>
                <w:sz w:val="18"/>
              </w:rPr>
              <w:t xml:space="preserve"> in the old system, so there may still be a few PA </w:t>
            </w:r>
            <w:r w:rsidR="00B2518E" w:rsidRPr="00C45F9D">
              <w:rPr>
                <w:rFonts w:ascii="Arial" w:hAnsi="Arial" w:cs="Arial"/>
                <w:i/>
                <w:color w:val="000000"/>
                <w:sz w:val="18"/>
              </w:rPr>
              <w:t>requests</w:t>
            </w:r>
            <w:r w:rsidRPr="00C45F9D">
              <w:rPr>
                <w:rFonts w:ascii="Arial" w:hAnsi="Arial" w:cs="Arial"/>
                <w:i/>
                <w:color w:val="000000"/>
                <w:sz w:val="18"/>
              </w:rPr>
              <w:t xml:space="preserve"> in this </w:t>
            </w:r>
            <w:r w:rsidR="00B2518E" w:rsidRPr="00C45F9D">
              <w:rPr>
                <w:rFonts w:ascii="Arial" w:hAnsi="Arial" w:cs="Arial"/>
                <w:i/>
                <w:color w:val="000000"/>
                <w:sz w:val="18"/>
              </w:rPr>
              <w:t>year’s</w:t>
            </w:r>
            <w:r w:rsidRPr="00C45F9D">
              <w:rPr>
                <w:rFonts w:ascii="Arial" w:hAnsi="Arial" w:cs="Arial"/>
                <w:i/>
                <w:color w:val="000000"/>
                <w:sz w:val="18"/>
              </w:rPr>
              <w:t xml:space="preserve"> count.</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XII.D</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77" w:name="RANGE!F7:H7"/>
            <w:r w:rsidRPr="00C45F9D">
              <w:rPr>
                <w:rFonts w:ascii="Arial" w:hAnsi="Arial" w:cs="Arial"/>
                <w:bCs/>
                <w:color w:val="000000"/>
                <w:sz w:val="20"/>
                <w:szCs w:val="18"/>
              </w:rPr>
              <w:t>Agency / Component</w:t>
            </w:r>
            <w:bookmarkEnd w:id="77"/>
          </w:p>
        </w:tc>
        <w:tc>
          <w:tcPr>
            <w:tcW w:w="23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Backlogged Requests as of End of the Fiscal Year from Current Annual Report</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169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149</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bookmarkStart w:id="78" w:name="RANGE!F10:H10"/>
            <w:r w:rsidRPr="00C45F9D">
              <w:rPr>
                <w:rFonts w:ascii="Arial" w:hAnsi="Arial" w:cs="Arial"/>
                <w:bCs/>
                <w:color w:val="000000"/>
                <w:sz w:val="20"/>
                <w:szCs w:val="18"/>
              </w:rPr>
              <w:t>AGENCY OVERALL</w:t>
            </w:r>
            <w:bookmarkEnd w:id="78"/>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169</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149</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79" w:name="RANGE!F13"/>
            <w:r w:rsidRPr="00C45F9D">
              <w:rPr>
                <w:rFonts w:ascii="Arial" w:hAnsi="Arial" w:cs="Arial"/>
                <w:i/>
                <w:color w:val="000000"/>
                <w:sz w:val="18"/>
              </w:rPr>
              <w:t> </w:t>
            </w:r>
            <w:bookmarkEnd w:id="79"/>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bookmarkStart w:id="80" w:name="RANGE!F16"/>
            <w:r w:rsidRPr="00C45F9D">
              <w:rPr>
                <w:rFonts w:ascii="Arial" w:hAnsi="Arial" w:cs="Arial"/>
                <w:i/>
                <w:color w:val="000000"/>
                <w:sz w:val="18"/>
              </w:rPr>
              <w:t> </w:t>
            </w:r>
            <w:bookmarkEnd w:id="80"/>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5840" w:h="12240" w:orient="landscape"/>
          <w:pgMar w:top="720" w:right="1440" w:bottom="1440" w:left="720" w:header="720" w:footer="720" w:gutter="0"/>
          <w:cols w:space="720"/>
          <w:docGrid w:linePitch="360"/>
        </w:sectPr>
      </w:pPr>
      <w:r w:rsidRPr="00C45F9D">
        <w:rPr>
          <w:rFonts w:ascii="Arial" w:hAnsi="Arial" w:cs="Arial"/>
          <w:b/>
          <w:caps/>
          <w:color w:val="000000"/>
          <w:sz w:val="24"/>
        </w:rPr>
        <w:lastRenderedPageBreak/>
        <w:t>XII.E</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E32765" w:rsidRPr="00C45F9D" w:rsidTr="00E32765">
        <w:tc>
          <w:tcPr>
            <w:tcW w:w="2180" w:type="dxa"/>
            <w:vMerge w:val="restart"/>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4360" w:type="dxa"/>
            <w:gridSpan w:val="2"/>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APPEALS </w:t>
            </w:r>
            <w:r w:rsidRPr="00C45F9D">
              <w:rPr>
                <w:rFonts w:ascii="Arial" w:hAnsi="Arial" w:cs="Arial"/>
                <w:bCs/>
                <w:color w:val="000000"/>
                <w:sz w:val="20"/>
                <w:szCs w:val="18"/>
                <w:u w:val="single"/>
              </w:rPr>
              <w:t>RECEIVED</w:t>
            </w:r>
          </w:p>
        </w:tc>
        <w:tc>
          <w:tcPr>
            <w:tcW w:w="4360" w:type="dxa"/>
            <w:gridSpan w:val="2"/>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 xml:space="preserve">NUMBER OF APPEALS </w:t>
            </w:r>
            <w:r w:rsidRPr="00C45F9D">
              <w:rPr>
                <w:rFonts w:ascii="Arial" w:hAnsi="Arial" w:cs="Arial"/>
                <w:bCs/>
                <w:color w:val="000000"/>
                <w:sz w:val="20"/>
                <w:szCs w:val="18"/>
                <w:u w:val="single"/>
              </w:rPr>
              <w:t>PROCESSED</w:t>
            </w:r>
          </w:p>
        </w:tc>
      </w:tr>
      <w:tr w:rsidR="00E32765" w:rsidRPr="00C45F9D" w:rsidTr="00E32765">
        <w:tc>
          <w:tcPr>
            <w:tcW w:w="0" w:type="auto"/>
            <w:vMerge/>
            <w:shd w:val="clear" w:color="000000" w:fill="auto"/>
            <w:vAlign w:val="center"/>
            <w:hideMark/>
          </w:tcPr>
          <w:p w:rsidR="00E32765" w:rsidRPr="00C45F9D" w:rsidRDefault="00E32765" w:rsidP="00E32765">
            <w:pPr>
              <w:spacing w:afterLines="50" w:after="120"/>
              <w:rPr>
                <w:rFonts w:ascii="Arial" w:hAnsi="Arial" w:cs="Arial"/>
                <w:bCs/>
                <w:color w:val="000000"/>
                <w:sz w:val="20"/>
                <w:szCs w:val="18"/>
              </w:rPr>
            </w:pP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Processed During Fiscal Year from Current Annual Report</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211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507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238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477</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211</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507</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238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477</w:t>
            </w:r>
          </w:p>
        </w:tc>
      </w:tr>
    </w:tbl>
    <w:p w:rsidR="00E32765" w:rsidRDefault="00E32765" w:rsidP="00E32765">
      <w:pPr>
        <w:spacing w:afterLines="50" w:after="120"/>
        <w:rPr>
          <w:rFonts w:ascii="Arial" w:hAnsi="Arial" w:cs="Arial"/>
          <w:caps/>
          <w:color w:val="000000"/>
          <w:sz w:val="20"/>
        </w:rPr>
        <w:sectPr w:rsidR="00E32765" w:rsidSect="00E32765">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12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xml:space="preserve">Due to our transition to a new tracking system in May 2017, certain appeals based on cases from our old system </w:t>
            </w:r>
            <w:proofErr w:type="gramStart"/>
            <w:r w:rsidRPr="00C45F9D">
              <w:rPr>
                <w:rFonts w:ascii="Arial" w:hAnsi="Arial" w:cs="Arial"/>
                <w:i/>
                <w:color w:val="000000"/>
                <w:sz w:val="18"/>
              </w:rPr>
              <w:t>were inadvertently tracked</w:t>
            </w:r>
            <w:proofErr w:type="gramEnd"/>
            <w:r w:rsidRPr="00C45F9D">
              <w:rPr>
                <w:rFonts w:ascii="Arial" w:hAnsi="Arial" w:cs="Arial"/>
                <w:i/>
                <w:color w:val="000000"/>
                <w:sz w:val="18"/>
              </w:rPr>
              <w:t xml:space="preserve"> as requests rather than appeals in the new system.  Accordingly, our appeals counts were lower than expected in Fiscal Year 2017.  We developed a method to track these appeals correctly in Fiscal Year 2018.</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5840" w:h="12240" w:orient="landscape"/>
          <w:pgMar w:top="720" w:right="1440" w:bottom="1440" w:left="720" w:header="720" w:footer="720" w:gutter="0"/>
          <w:cols w:space="720"/>
          <w:docGrid w:linePitch="360"/>
        </w:sectPr>
      </w:pPr>
    </w:p>
    <w:p w:rsidR="00E32765" w:rsidRDefault="00E32765" w:rsidP="00E32765">
      <w:pPr>
        <w:spacing w:afterLines="50" w:after="120"/>
        <w:rPr>
          <w:rFonts w:ascii="Arial" w:hAnsi="Arial" w:cs="Arial"/>
          <w:b/>
          <w:caps/>
          <w:color w:val="000000"/>
          <w:sz w:val="24"/>
        </w:rPr>
        <w:sectPr w:rsidR="00E32765" w:rsidSect="00E32765">
          <w:pgSz w:w="12240" w:h="15840"/>
          <w:pgMar w:top="1440" w:right="1440" w:bottom="720" w:left="720" w:header="720" w:footer="720" w:gutter="0"/>
          <w:cols w:space="720"/>
          <w:docGrid w:linePitch="360"/>
        </w:sectPr>
      </w:pPr>
      <w:r w:rsidRPr="00C45F9D">
        <w:rPr>
          <w:rFonts w:ascii="Arial" w:hAnsi="Arial" w:cs="Arial"/>
          <w:b/>
          <w:caps/>
          <w:color w:val="000000"/>
          <w:sz w:val="24"/>
        </w:rPr>
        <w:lastRenderedPageBreak/>
        <w:t>XII.E</w:t>
      </w:r>
      <w:proofErr w:type="gramStart"/>
      <w:r w:rsidRPr="00C45F9D">
        <w:rPr>
          <w:rFonts w:ascii="Arial" w:hAnsi="Arial" w:cs="Arial"/>
          <w:b/>
          <w:caps/>
          <w:color w:val="000000"/>
          <w:sz w:val="24"/>
        </w:rPr>
        <w:t>.(</w:t>
      </w:r>
      <w:proofErr w:type="gramEnd"/>
      <w:r w:rsidRPr="00C45F9D">
        <w:rPr>
          <w:rFonts w:ascii="Arial" w:hAnsi="Arial" w:cs="Arial"/>
          <w:b/>
          <w:caps/>
          <w:color w:val="000000"/>
          <w:sz w:val="24"/>
        </w:rPr>
        <w:t>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 Component</w:t>
            </w:r>
          </w:p>
        </w:tc>
        <w:tc>
          <w:tcPr>
            <w:tcW w:w="23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Number of Backlogged Appeals as of End of the Fiscal Year from Current Annual Report</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SSA</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17</w:t>
            </w:r>
          </w:p>
        </w:tc>
      </w:tr>
      <w:tr w:rsidR="00E32765" w:rsidRPr="00C45F9D" w:rsidTr="00E32765">
        <w:tc>
          <w:tcPr>
            <w:tcW w:w="0" w:type="auto"/>
            <w:shd w:val="clear" w:color="000000" w:fill="auto"/>
            <w:noWrap/>
            <w:vAlign w:val="bottom"/>
            <w:hideMark/>
          </w:tcPr>
          <w:p w:rsidR="00E32765" w:rsidRPr="00C45F9D" w:rsidRDefault="00E32765" w:rsidP="00E32765">
            <w:pPr>
              <w:spacing w:afterLines="50" w:after="120"/>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color w:val="000000"/>
                <w:sz w:val="20"/>
              </w:rPr>
            </w:pPr>
            <w:r w:rsidRPr="00C45F9D">
              <w:rPr>
                <w:rFonts w:ascii="Arial" w:hAnsi="Arial" w:cs="Arial"/>
                <w:color w:val="000000"/>
                <w:sz w:val="20"/>
              </w:rPr>
              <w:t> </w:t>
            </w:r>
          </w:p>
        </w:tc>
      </w:tr>
      <w:tr w:rsidR="00E32765" w:rsidRPr="00C45F9D" w:rsidTr="00E32765">
        <w:tc>
          <w:tcPr>
            <w:tcW w:w="2180" w:type="dxa"/>
            <w:shd w:val="clear" w:color="000000" w:fill="auto"/>
            <w:vAlign w:val="center"/>
            <w:hideMark/>
          </w:tcPr>
          <w:p w:rsidR="00E32765" w:rsidRPr="00C45F9D" w:rsidRDefault="00E32765" w:rsidP="00E32765">
            <w:pPr>
              <w:spacing w:afterLines="50" w:after="120"/>
              <w:jc w:val="center"/>
              <w:rPr>
                <w:rFonts w:ascii="Arial" w:hAnsi="Arial" w:cs="Arial"/>
                <w:bCs/>
                <w:color w:val="000000"/>
                <w:sz w:val="20"/>
                <w:szCs w:val="18"/>
              </w:rPr>
            </w:pPr>
            <w:r w:rsidRPr="00C45F9D">
              <w:rPr>
                <w:rFonts w:ascii="Arial" w:hAnsi="Arial" w:cs="Arial"/>
                <w:bCs/>
                <w:color w:val="000000"/>
                <w:sz w:val="20"/>
                <w:szCs w:val="18"/>
              </w:rPr>
              <w:t>AGENCY OVERALL</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8</w:t>
            </w:r>
          </w:p>
        </w:tc>
        <w:tc>
          <w:tcPr>
            <w:tcW w:w="0" w:type="auto"/>
            <w:shd w:val="clear" w:color="000000" w:fill="auto"/>
            <w:noWrap/>
            <w:vAlign w:val="bottom"/>
            <w:hideMark/>
          </w:tcPr>
          <w:p w:rsidR="00E32765" w:rsidRPr="00C45F9D" w:rsidRDefault="00E32765" w:rsidP="00E32765">
            <w:pPr>
              <w:spacing w:afterLines="50" w:after="120"/>
              <w:jc w:val="right"/>
              <w:rPr>
                <w:rFonts w:ascii="Arial" w:hAnsi="Arial" w:cs="Arial"/>
                <w:bCs/>
                <w:color w:val="000000"/>
                <w:sz w:val="20"/>
              </w:rPr>
            </w:pPr>
            <w:r w:rsidRPr="00C45F9D">
              <w:rPr>
                <w:rFonts w:ascii="Arial" w:hAnsi="Arial" w:cs="Arial"/>
                <w:bCs/>
                <w:color w:val="000000"/>
                <w:sz w:val="20"/>
              </w:rPr>
              <w:t>17</w:t>
            </w:r>
          </w:p>
        </w:tc>
      </w:tr>
    </w:tbl>
    <w:p w:rsidR="00E32765" w:rsidRDefault="00E32765" w:rsidP="00E32765">
      <w:pPr>
        <w:spacing w:afterLines="50" w:after="120"/>
        <w:rPr>
          <w:rFonts w:ascii="Arial" w:hAnsi="Arial" w:cs="Arial"/>
          <w:caps/>
          <w:color w:val="000000"/>
          <w:sz w:val="20"/>
        </w:rPr>
        <w:sectPr w:rsidR="00E32765" w:rsidSect="00E32765">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12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xml:space="preserve">Due to the transition to a new tracking system in May 2017, certain appeals based on cases from our old system were inadvertently tracked as requests </w:t>
            </w:r>
            <w:r w:rsidR="00B2518E" w:rsidRPr="00C45F9D">
              <w:rPr>
                <w:rFonts w:ascii="Arial" w:hAnsi="Arial" w:cs="Arial"/>
                <w:i/>
                <w:color w:val="000000"/>
                <w:sz w:val="18"/>
              </w:rPr>
              <w:t>rather</w:t>
            </w:r>
            <w:r w:rsidRPr="00C45F9D">
              <w:rPr>
                <w:rFonts w:ascii="Arial" w:hAnsi="Arial" w:cs="Arial"/>
                <w:i/>
                <w:color w:val="000000"/>
                <w:sz w:val="18"/>
              </w:rPr>
              <w:t xml:space="preserve"> than appeals in the new system.  Accordingly, our appeals counts were lower than expected for Fiscal Year 2017.  We have developed a method to track these appeals correctly for Fiscal Year 2018.</w:t>
            </w:r>
          </w:p>
        </w:tc>
      </w:tr>
      <w:tr w:rsidR="00E32765" w:rsidRPr="00C45F9D" w:rsidTr="00E32765">
        <w:trPr>
          <w:trHeight w:val="300"/>
        </w:trPr>
        <w:tc>
          <w:tcPr>
            <w:tcW w:w="10700" w:type="dxa"/>
            <w:shd w:val="clear" w:color="000000" w:fill="auto"/>
            <w:vAlign w:val="bottom"/>
            <w:hideMark/>
          </w:tcPr>
          <w:p w:rsidR="00E32765" w:rsidRPr="00C45F9D" w:rsidRDefault="00E32765" w:rsidP="00E32765">
            <w:pPr>
              <w:rPr>
                <w:rFonts w:ascii="Arial" w:hAnsi="Arial" w:cs="Arial"/>
                <w:i/>
                <w:color w:val="000000"/>
                <w:sz w:val="18"/>
              </w:rPr>
            </w:pPr>
            <w:r w:rsidRPr="00C45F9D">
              <w:rPr>
                <w:rFonts w:ascii="Arial" w:hAnsi="Arial" w:cs="Arial"/>
                <w:i/>
                <w:color w:val="000000"/>
                <w:sz w:val="18"/>
              </w:rPr>
              <w:t> </w:t>
            </w:r>
          </w:p>
        </w:tc>
      </w:tr>
      <w:tr w:rsidR="00E32765" w:rsidRPr="00C45F9D" w:rsidTr="00E32765">
        <w:trPr>
          <w:trHeight w:val="300"/>
        </w:trPr>
        <w:tc>
          <w:tcPr>
            <w:tcW w:w="10700" w:type="dxa"/>
            <w:shd w:val="clear" w:color="000000" w:fill="auto"/>
            <w:noWrap/>
            <w:vAlign w:val="bottom"/>
            <w:hideMark/>
          </w:tcPr>
          <w:p w:rsidR="00E32765" w:rsidRPr="00C45F9D" w:rsidRDefault="00E32765" w:rsidP="00E32765">
            <w:pPr>
              <w:jc w:val="center"/>
              <w:rPr>
                <w:rFonts w:ascii="Arial" w:hAnsi="Arial" w:cs="Arial"/>
                <w:i/>
                <w:color w:val="000000"/>
                <w:sz w:val="18"/>
              </w:rPr>
            </w:pPr>
            <w:r w:rsidRPr="00C45F9D">
              <w:rPr>
                <w:rFonts w:ascii="Arial" w:hAnsi="Arial" w:cs="Arial"/>
                <w:i/>
                <w:color w:val="000000"/>
                <w:sz w:val="18"/>
              </w:rPr>
              <w:t> </w:t>
            </w:r>
          </w:p>
        </w:tc>
      </w:tr>
    </w:tbl>
    <w:p w:rsidR="00E32765" w:rsidRDefault="00E32765" w:rsidP="00E32765">
      <w:pPr>
        <w:spacing w:afterLines="50" w:after="120"/>
        <w:rPr>
          <w:rFonts w:ascii="Arial" w:hAnsi="Arial" w:cs="Arial"/>
          <w:i/>
          <w:caps/>
          <w:color w:val="000000"/>
          <w:sz w:val="18"/>
        </w:rPr>
        <w:sectPr w:rsidR="00E32765" w:rsidSect="00E32765">
          <w:type w:val="continuous"/>
          <w:pgSz w:w="12240" w:h="15840"/>
          <w:pgMar w:top="1440" w:right="1440" w:bottom="720" w:left="720" w:header="720" w:footer="720" w:gutter="0"/>
          <w:cols w:space="720"/>
          <w:docGrid w:linePitch="360"/>
        </w:sectPr>
      </w:pPr>
    </w:p>
    <w:p w:rsidR="00395F4B" w:rsidRPr="00165B38" w:rsidRDefault="00395F4B" w:rsidP="00165A89">
      <w:pPr>
        <w:rPr>
          <w:rFonts w:ascii="Arial" w:hAnsi="Arial" w:cs="Arial"/>
          <w:i/>
          <w:caps/>
          <w:color w:val="000000"/>
          <w:sz w:val="18"/>
        </w:rPr>
      </w:pPr>
    </w:p>
    <w:sectPr w:rsidR="00395F4B" w:rsidRPr="00165B38" w:rsidSect="00E32765">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38"/>
    <w:rsid w:val="000D05B6"/>
    <w:rsid w:val="000F7C66"/>
    <w:rsid w:val="00165A89"/>
    <w:rsid w:val="00165B38"/>
    <w:rsid w:val="002B2115"/>
    <w:rsid w:val="00395F4B"/>
    <w:rsid w:val="007162C3"/>
    <w:rsid w:val="00827005"/>
    <w:rsid w:val="00AA2F3C"/>
    <w:rsid w:val="00AA59AF"/>
    <w:rsid w:val="00B13A38"/>
    <w:rsid w:val="00B2518E"/>
    <w:rsid w:val="00C36420"/>
    <w:rsid w:val="00C7513B"/>
    <w:rsid w:val="00E3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8476"/>
  <w15:chartTrackingRefBased/>
  <w15:docId w15:val="{4EC3FBB3-00B5-4432-9D6A-BB181F4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2F3C"/>
    <w:rPr>
      <w:color w:val="0000FF"/>
      <w:u w:val="single"/>
    </w:rPr>
  </w:style>
  <w:style w:type="paragraph" w:styleId="ListParagraph">
    <w:name w:val="List Paragraph"/>
    <w:basedOn w:val="Normal"/>
    <w:uiPriority w:val="34"/>
    <w:qFormat/>
    <w:rsid w:val="00AA2F3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1634">
      <w:bodyDiv w:val="1"/>
      <w:marLeft w:val="0"/>
      <w:marRight w:val="0"/>
      <w:marTop w:val="0"/>
      <w:marBottom w:val="0"/>
      <w:divBdr>
        <w:top w:val="none" w:sz="0" w:space="0" w:color="auto"/>
        <w:left w:val="none" w:sz="0" w:space="0" w:color="auto"/>
        <w:bottom w:val="none" w:sz="0" w:space="0" w:color="auto"/>
        <w:right w:val="none" w:sz="0" w:space="0" w:color="auto"/>
      </w:divBdr>
    </w:div>
    <w:div w:id="192114439">
      <w:bodyDiv w:val="1"/>
      <w:marLeft w:val="0"/>
      <w:marRight w:val="0"/>
      <w:marTop w:val="0"/>
      <w:marBottom w:val="0"/>
      <w:divBdr>
        <w:top w:val="none" w:sz="0" w:space="0" w:color="auto"/>
        <w:left w:val="none" w:sz="0" w:space="0" w:color="auto"/>
        <w:bottom w:val="none" w:sz="0" w:space="0" w:color="auto"/>
        <w:right w:val="none" w:sz="0" w:space="0" w:color="auto"/>
      </w:divBdr>
    </w:div>
    <w:div w:id="205526339">
      <w:bodyDiv w:val="1"/>
      <w:marLeft w:val="0"/>
      <w:marRight w:val="0"/>
      <w:marTop w:val="0"/>
      <w:marBottom w:val="0"/>
      <w:divBdr>
        <w:top w:val="none" w:sz="0" w:space="0" w:color="auto"/>
        <w:left w:val="none" w:sz="0" w:space="0" w:color="auto"/>
        <w:bottom w:val="none" w:sz="0" w:space="0" w:color="auto"/>
        <w:right w:val="none" w:sz="0" w:space="0" w:color="auto"/>
      </w:divBdr>
    </w:div>
    <w:div w:id="264925011">
      <w:bodyDiv w:val="1"/>
      <w:marLeft w:val="0"/>
      <w:marRight w:val="0"/>
      <w:marTop w:val="0"/>
      <w:marBottom w:val="0"/>
      <w:divBdr>
        <w:top w:val="none" w:sz="0" w:space="0" w:color="auto"/>
        <w:left w:val="none" w:sz="0" w:space="0" w:color="auto"/>
        <w:bottom w:val="none" w:sz="0" w:space="0" w:color="auto"/>
        <w:right w:val="none" w:sz="0" w:space="0" w:color="auto"/>
      </w:divBdr>
    </w:div>
    <w:div w:id="274412445">
      <w:bodyDiv w:val="1"/>
      <w:marLeft w:val="0"/>
      <w:marRight w:val="0"/>
      <w:marTop w:val="0"/>
      <w:marBottom w:val="0"/>
      <w:divBdr>
        <w:top w:val="none" w:sz="0" w:space="0" w:color="auto"/>
        <w:left w:val="none" w:sz="0" w:space="0" w:color="auto"/>
        <w:bottom w:val="none" w:sz="0" w:space="0" w:color="auto"/>
        <w:right w:val="none" w:sz="0" w:space="0" w:color="auto"/>
      </w:divBdr>
    </w:div>
    <w:div w:id="379987325">
      <w:bodyDiv w:val="1"/>
      <w:marLeft w:val="0"/>
      <w:marRight w:val="0"/>
      <w:marTop w:val="0"/>
      <w:marBottom w:val="0"/>
      <w:divBdr>
        <w:top w:val="none" w:sz="0" w:space="0" w:color="auto"/>
        <w:left w:val="none" w:sz="0" w:space="0" w:color="auto"/>
        <w:bottom w:val="none" w:sz="0" w:space="0" w:color="auto"/>
        <w:right w:val="none" w:sz="0" w:space="0" w:color="auto"/>
      </w:divBdr>
    </w:div>
    <w:div w:id="380132151">
      <w:bodyDiv w:val="1"/>
      <w:marLeft w:val="0"/>
      <w:marRight w:val="0"/>
      <w:marTop w:val="0"/>
      <w:marBottom w:val="0"/>
      <w:divBdr>
        <w:top w:val="none" w:sz="0" w:space="0" w:color="auto"/>
        <w:left w:val="none" w:sz="0" w:space="0" w:color="auto"/>
        <w:bottom w:val="none" w:sz="0" w:space="0" w:color="auto"/>
        <w:right w:val="none" w:sz="0" w:space="0" w:color="auto"/>
      </w:divBdr>
    </w:div>
    <w:div w:id="402025889">
      <w:bodyDiv w:val="1"/>
      <w:marLeft w:val="0"/>
      <w:marRight w:val="0"/>
      <w:marTop w:val="0"/>
      <w:marBottom w:val="0"/>
      <w:divBdr>
        <w:top w:val="none" w:sz="0" w:space="0" w:color="auto"/>
        <w:left w:val="none" w:sz="0" w:space="0" w:color="auto"/>
        <w:bottom w:val="none" w:sz="0" w:space="0" w:color="auto"/>
        <w:right w:val="none" w:sz="0" w:space="0" w:color="auto"/>
      </w:divBdr>
    </w:div>
    <w:div w:id="407657617">
      <w:bodyDiv w:val="1"/>
      <w:marLeft w:val="0"/>
      <w:marRight w:val="0"/>
      <w:marTop w:val="0"/>
      <w:marBottom w:val="0"/>
      <w:divBdr>
        <w:top w:val="none" w:sz="0" w:space="0" w:color="auto"/>
        <w:left w:val="none" w:sz="0" w:space="0" w:color="auto"/>
        <w:bottom w:val="none" w:sz="0" w:space="0" w:color="auto"/>
        <w:right w:val="none" w:sz="0" w:space="0" w:color="auto"/>
      </w:divBdr>
    </w:div>
    <w:div w:id="420416130">
      <w:bodyDiv w:val="1"/>
      <w:marLeft w:val="0"/>
      <w:marRight w:val="0"/>
      <w:marTop w:val="0"/>
      <w:marBottom w:val="0"/>
      <w:divBdr>
        <w:top w:val="none" w:sz="0" w:space="0" w:color="auto"/>
        <w:left w:val="none" w:sz="0" w:space="0" w:color="auto"/>
        <w:bottom w:val="none" w:sz="0" w:space="0" w:color="auto"/>
        <w:right w:val="none" w:sz="0" w:space="0" w:color="auto"/>
      </w:divBdr>
    </w:div>
    <w:div w:id="427699511">
      <w:bodyDiv w:val="1"/>
      <w:marLeft w:val="0"/>
      <w:marRight w:val="0"/>
      <w:marTop w:val="0"/>
      <w:marBottom w:val="0"/>
      <w:divBdr>
        <w:top w:val="none" w:sz="0" w:space="0" w:color="auto"/>
        <w:left w:val="none" w:sz="0" w:space="0" w:color="auto"/>
        <w:bottom w:val="none" w:sz="0" w:space="0" w:color="auto"/>
        <w:right w:val="none" w:sz="0" w:space="0" w:color="auto"/>
      </w:divBdr>
    </w:div>
    <w:div w:id="433869228">
      <w:bodyDiv w:val="1"/>
      <w:marLeft w:val="0"/>
      <w:marRight w:val="0"/>
      <w:marTop w:val="0"/>
      <w:marBottom w:val="0"/>
      <w:divBdr>
        <w:top w:val="none" w:sz="0" w:space="0" w:color="auto"/>
        <w:left w:val="none" w:sz="0" w:space="0" w:color="auto"/>
        <w:bottom w:val="none" w:sz="0" w:space="0" w:color="auto"/>
        <w:right w:val="none" w:sz="0" w:space="0" w:color="auto"/>
      </w:divBdr>
    </w:div>
    <w:div w:id="543370986">
      <w:bodyDiv w:val="1"/>
      <w:marLeft w:val="0"/>
      <w:marRight w:val="0"/>
      <w:marTop w:val="0"/>
      <w:marBottom w:val="0"/>
      <w:divBdr>
        <w:top w:val="none" w:sz="0" w:space="0" w:color="auto"/>
        <w:left w:val="none" w:sz="0" w:space="0" w:color="auto"/>
        <w:bottom w:val="none" w:sz="0" w:space="0" w:color="auto"/>
        <w:right w:val="none" w:sz="0" w:space="0" w:color="auto"/>
      </w:divBdr>
    </w:div>
    <w:div w:id="633216671">
      <w:bodyDiv w:val="1"/>
      <w:marLeft w:val="0"/>
      <w:marRight w:val="0"/>
      <w:marTop w:val="0"/>
      <w:marBottom w:val="0"/>
      <w:divBdr>
        <w:top w:val="none" w:sz="0" w:space="0" w:color="auto"/>
        <w:left w:val="none" w:sz="0" w:space="0" w:color="auto"/>
        <w:bottom w:val="none" w:sz="0" w:space="0" w:color="auto"/>
        <w:right w:val="none" w:sz="0" w:space="0" w:color="auto"/>
      </w:divBdr>
    </w:div>
    <w:div w:id="646933378">
      <w:bodyDiv w:val="1"/>
      <w:marLeft w:val="0"/>
      <w:marRight w:val="0"/>
      <w:marTop w:val="0"/>
      <w:marBottom w:val="0"/>
      <w:divBdr>
        <w:top w:val="none" w:sz="0" w:space="0" w:color="auto"/>
        <w:left w:val="none" w:sz="0" w:space="0" w:color="auto"/>
        <w:bottom w:val="none" w:sz="0" w:space="0" w:color="auto"/>
        <w:right w:val="none" w:sz="0" w:space="0" w:color="auto"/>
      </w:divBdr>
    </w:div>
    <w:div w:id="737939256">
      <w:bodyDiv w:val="1"/>
      <w:marLeft w:val="0"/>
      <w:marRight w:val="0"/>
      <w:marTop w:val="0"/>
      <w:marBottom w:val="0"/>
      <w:divBdr>
        <w:top w:val="none" w:sz="0" w:space="0" w:color="auto"/>
        <w:left w:val="none" w:sz="0" w:space="0" w:color="auto"/>
        <w:bottom w:val="none" w:sz="0" w:space="0" w:color="auto"/>
        <w:right w:val="none" w:sz="0" w:space="0" w:color="auto"/>
      </w:divBdr>
    </w:div>
    <w:div w:id="771509258">
      <w:bodyDiv w:val="1"/>
      <w:marLeft w:val="0"/>
      <w:marRight w:val="0"/>
      <w:marTop w:val="0"/>
      <w:marBottom w:val="0"/>
      <w:divBdr>
        <w:top w:val="none" w:sz="0" w:space="0" w:color="auto"/>
        <w:left w:val="none" w:sz="0" w:space="0" w:color="auto"/>
        <w:bottom w:val="none" w:sz="0" w:space="0" w:color="auto"/>
        <w:right w:val="none" w:sz="0" w:space="0" w:color="auto"/>
      </w:divBdr>
    </w:div>
    <w:div w:id="801772978">
      <w:bodyDiv w:val="1"/>
      <w:marLeft w:val="0"/>
      <w:marRight w:val="0"/>
      <w:marTop w:val="0"/>
      <w:marBottom w:val="0"/>
      <w:divBdr>
        <w:top w:val="none" w:sz="0" w:space="0" w:color="auto"/>
        <w:left w:val="none" w:sz="0" w:space="0" w:color="auto"/>
        <w:bottom w:val="none" w:sz="0" w:space="0" w:color="auto"/>
        <w:right w:val="none" w:sz="0" w:space="0" w:color="auto"/>
      </w:divBdr>
    </w:div>
    <w:div w:id="829566200">
      <w:bodyDiv w:val="1"/>
      <w:marLeft w:val="0"/>
      <w:marRight w:val="0"/>
      <w:marTop w:val="0"/>
      <w:marBottom w:val="0"/>
      <w:divBdr>
        <w:top w:val="none" w:sz="0" w:space="0" w:color="auto"/>
        <w:left w:val="none" w:sz="0" w:space="0" w:color="auto"/>
        <w:bottom w:val="none" w:sz="0" w:space="0" w:color="auto"/>
        <w:right w:val="none" w:sz="0" w:space="0" w:color="auto"/>
      </w:divBdr>
    </w:div>
    <w:div w:id="842742735">
      <w:bodyDiv w:val="1"/>
      <w:marLeft w:val="0"/>
      <w:marRight w:val="0"/>
      <w:marTop w:val="0"/>
      <w:marBottom w:val="0"/>
      <w:divBdr>
        <w:top w:val="none" w:sz="0" w:space="0" w:color="auto"/>
        <w:left w:val="none" w:sz="0" w:space="0" w:color="auto"/>
        <w:bottom w:val="none" w:sz="0" w:space="0" w:color="auto"/>
        <w:right w:val="none" w:sz="0" w:space="0" w:color="auto"/>
      </w:divBdr>
    </w:div>
    <w:div w:id="889347126">
      <w:bodyDiv w:val="1"/>
      <w:marLeft w:val="0"/>
      <w:marRight w:val="0"/>
      <w:marTop w:val="0"/>
      <w:marBottom w:val="0"/>
      <w:divBdr>
        <w:top w:val="none" w:sz="0" w:space="0" w:color="auto"/>
        <w:left w:val="none" w:sz="0" w:space="0" w:color="auto"/>
        <w:bottom w:val="none" w:sz="0" w:space="0" w:color="auto"/>
        <w:right w:val="none" w:sz="0" w:space="0" w:color="auto"/>
      </w:divBdr>
    </w:div>
    <w:div w:id="894316631">
      <w:bodyDiv w:val="1"/>
      <w:marLeft w:val="0"/>
      <w:marRight w:val="0"/>
      <w:marTop w:val="0"/>
      <w:marBottom w:val="0"/>
      <w:divBdr>
        <w:top w:val="none" w:sz="0" w:space="0" w:color="auto"/>
        <w:left w:val="none" w:sz="0" w:space="0" w:color="auto"/>
        <w:bottom w:val="none" w:sz="0" w:space="0" w:color="auto"/>
        <w:right w:val="none" w:sz="0" w:space="0" w:color="auto"/>
      </w:divBdr>
    </w:div>
    <w:div w:id="898443517">
      <w:bodyDiv w:val="1"/>
      <w:marLeft w:val="0"/>
      <w:marRight w:val="0"/>
      <w:marTop w:val="0"/>
      <w:marBottom w:val="0"/>
      <w:divBdr>
        <w:top w:val="none" w:sz="0" w:space="0" w:color="auto"/>
        <w:left w:val="none" w:sz="0" w:space="0" w:color="auto"/>
        <w:bottom w:val="none" w:sz="0" w:space="0" w:color="auto"/>
        <w:right w:val="none" w:sz="0" w:space="0" w:color="auto"/>
      </w:divBdr>
    </w:div>
    <w:div w:id="915045904">
      <w:bodyDiv w:val="1"/>
      <w:marLeft w:val="0"/>
      <w:marRight w:val="0"/>
      <w:marTop w:val="0"/>
      <w:marBottom w:val="0"/>
      <w:divBdr>
        <w:top w:val="none" w:sz="0" w:space="0" w:color="auto"/>
        <w:left w:val="none" w:sz="0" w:space="0" w:color="auto"/>
        <w:bottom w:val="none" w:sz="0" w:space="0" w:color="auto"/>
        <w:right w:val="none" w:sz="0" w:space="0" w:color="auto"/>
      </w:divBdr>
    </w:div>
    <w:div w:id="931812927">
      <w:bodyDiv w:val="1"/>
      <w:marLeft w:val="0"/>
      <w:marRight w:val="0"/>
      <w:marTop w:val="0"/>
      <w:marBottom w:val="0"/>
      <w:divBdr>
        <w:top w:val="none" w:sz="0" w:space="0" w:color="auto"/>
        <w:left w:val="none" w:sz="0" w:space="0" w:color="auto"/>
        <w:bottom w:val="none" w:sz="0" w:space="0" w:color="auto"/>
        <w:right w:val="none" w:sz="0" w:space="0" w:color="auto"/>
      </w:divBdr>
    </w:div>
    <w:div w:id="993216424">
      <w:bodyDiv w:val="1"/>
      <w:marLeft w:val="0"/>
      <w:marRight w:val="0"/>
      <w:marTop w:val="0"/>
      <w:marBottom w:val="0"/>
      <w:divBdr>
        <w:top w:val="none" w:sz="0" w:space="0" w:color="auto"/>
        <w:left w:val="none" w:sz="0" w:space="0" w:color="auto"/>
        <w:bottom w:val="none" w:sz="0" w:space="0" w:color="auto"/>
        <w:right w:val="none" w:sz="0" w:space="0" w:color="auto"/>
      </w:divBdr>
    </w:div>
    <w:div w:id="1032455908">
      <w:bodyDiv w:val="1"/>
      <w:marLeft w:val="0"/>
      <w:marRight w:val="0"/>
      <w:marTop w:val="0"/>
      <w:marBottom w:val="0"/>
      <w:divBdr>
        <w:top w:val="none" w:sz="0" w:space="0" w:color="auto"/>
        <w:left w:val="none" w:sz="0" w:space="0" w:color="auto"/>
        <w:bottom w:val="none" w:sz="0" w:space="0" w:color="auto"/>
        <w:right w:val="none" w:sz="0" w:space="0" w:color="auto"/>
      </w:divBdr>
    </w:div>
    <w:div w:id="1059786367">
      <w:bodyDiv w:val="1"/>
      <w:marLeft w:val="0"/>
      <w:marRight w:val="0"/>
      <w:marTop w:val="0"/>
      <w:marBottom w:val="0"/>
      <w:divBdr>
        <w:top w:val="none" w:sz="0" w:space="0" w:color="auto"/>
        <w:left w:val="none" w:sz="0" w:space="0" w:color="auto"/>
        <w:bottom w:val="none" w:sz="0" w:space="0" w:color="auto"/>
        <w:right w:val="none" w:sz="0" w:space="0" w:color="auto"/>
      </w:divBdr>
    </w:div>
    <w:div w:id="1090348168">
      <w:bodyDiv w:val="1"/>
      <w:marLeft w:val="0"/>
      <w:marRight w:val="0"/>
      <w:marTop w:val="0"/>
      <w:marBottom w:val="0"/>
      <w:divBdr>
        <w:top w:val="none" w:sz="0" w:space="0" w:color="auto"/>
        <w:left w:val="none" w:sz="0" w:space="0" w:color="auto"/>
        <w:bottom w:val="none" w:sz="0" w:space="0" w:color="auto"/>
        <w:right w:val="none" w:sz="0" w:space="0" w:color="auto"/>
      </w:divBdr>
    </w:div>
    <w:div w:id="1118067131">
      <w:bodyDiv w:val="1"/>
      <w:marLeft w:val="0"/>
      <w:marRight w:val="0"/>
      <w:marTop w:val="0"/>
      <w:marBottom w:val="0"/>
      <w:divBdr>
        <w:top w:val="none" w:sz="0" w:space="0" w:color="auto"/>
        <w:left w:val="none" w:sz="0" w:space="0" w:color="auto"/>
        <w:bottom w:val="none" w:sz="0" w:space="0" w:color="auto"/>
        <w:right w:val="none" w:sz="0" w:space="0" w:color="auto"/>
      </w:divBdr>
    </w:div>
    <w:div w:id="1122960954">
      <w:bodyDiv w:val="1"/>
      <w:marLeft w:val="0"/>
      <w:marRight w:val="0"/>
      <w:marTop w:val="0"/>
      <w:marBottom w:val="0"/>
      <w:divBdr>
        <w:top w:val="none" w:sz="0" w:space="0" w:color="auto"/>
        <w:left w:val="none" w:sz="0" w:space="0" w:color="auto"/>
        <w:bottom w:val="none" w:sz="0" w:space="0" w:color="auto"/>
        <w:right w:val="none" w:sz="0" w:space="0" w:color="auto"/>
      </w:divBdr>
    </w:div>
    <w:div w:id="1144546272">
      <w:bodyDiv w:val="1"/>
      <w:marLeft w:val="0"/>
      <w:marRight w:val="0"/>
      <w:marTop w:val="0"/>
      <w:marBottom w:val="0"/>
      <w:divBdr>
        <w:top w:val="none" w:sz="0" w:space="0" w:color="auto"/>
        <w:left w:val="none" w:sz="0" w:space="0" w:color="auto"/>
        <w:bottom w:val="none" w:sz="0" w:space="0" w:color="auto"/>
        <w:right w:val="none" w:sz="0" w:space="0" w:color="auto"/>
      </w:divBdr>
    </w:div>
    <w:div w:id="1231815317">
      <w:bodyDiv w:val="1"/>
      <w:marLeft w:val="0"/>
      <w:marRight w:val="0"/>
      <w:marTop w:val="0"/>
      <w:marBottom w:val="0"/>
      <w:divBdr>
        <w:top w:val="none" w:sz="0" w:space="0" w:color="auto"/>
        <w:left w:val="none" w:sz="0" w:space="0" w:color="auto"/>
        <w:bottom w:val="none" w:sz="0" w:space="0" w:color="auto"/>
        <w:right w:val="none" w:sz="0" w:space="0" w:color="auto"/>
      </w:divBdr>
    </w:div>
    <w:div w:id="1250963661">
      <w:bodyDiv w:val="1"/>
      <w:marLeft w:val="0"/>
      <w:marRight w:val="0"/>
      <w:marTop w:val="0"/>
      <w:marBottom w:val="0"/>
      <w:divBdr>
        <w:top w:val="none" w:sz="0" w:space="0" w:color="auto"/>
        <w:left w:val="none" w:sz="0" w:space="0" w:color="auto"/>
        <w:bottom w:val="none" w:sz="0" w:space="0" w:color="auto"/>
        <w:right w:val="none" w:sz="0" w:space="0" w:color="auto"/>
      </w:divBdr>
    </w:div>
    <w:div w:id="1267270708">
      <w:bodyDiv w:val="1"/>
      <w:marLeft w:val="0"/>
      <w:marRight w:val="0"/>
      <w:marTop w:val="0"/>
      <w:marBottom w:val="0"/>
      <w:divBdr>
        <w:top w:val="none" w:sz="0" w:space="0" w:color="auto"/>
        <w:left w:val="none" w:sz="0" w:space="0" w:color="auto"/>
        <w:bottom w:val="none" w:sz="0" w:space="0" w:color="auto"/>
        <w:right w:val="none" w:sz="0" w:space="0" w:color="auto"/>
      </w:divBdr>
    </w:div>
    <w:div w:id="1281566836">
      <w:bodyDiv w:val="1"/>
      <w:marLeft w:val="0"/>
      <w:marRight w:val="0"/>
      <w:marTop w:val="0"/>
      <w:marBottom w:val="0"/>
      <w:divBdr>
        <w:top w:val="none" w:sz="0" w:space="0" w:color="auto"/>
        <w:left w:val="none" w:sz="0" w:space="0" w:color="auto"/>
        <w:bottom w:val="none" w:sz="0" w:space="0" w:color="auto"/>
        <w:right w:val="none" w:sz="0" w:space="0" w:color="auto"/>
      </w:divBdr>
    </w:div>
    <w:div w:id="1327975963">
      <w:bodyDiv w:val="1"/>
      <w:marLeft w:val="0"/>
      <w:marRight w:val="0"/>
      <w:marTop w:val="0"/>
      <w:marBottom w:val="0"/>
      <w:divBdr>
        <w:top w:val="none" w:sz="0" w:space="0" w:color="auto"/>
        <w:left w:val="none" w:sz="0" w:space="0" w:color="auto"/>
        <w:bottom w:val="none" w:sz="0" w:space="0" w:color="auto"/>
        <w:right w:val="none" w:sz="0" w:space="0" w:color="auto"/>
      </w:divBdr>
    </w:div>
    <w:div w:id="1337881882">
      <w:bodyDiv w:val="1"/>
      <w:marLeft w:val="0"/>
      <w:marRight w:val="0"/>
      <w:marTop w:val="0"/>
      <w:marBottom w:val="0"/>
      <w:divBdr>
        <w:top w:val="none" w:sz="0" w:space="0" w:color="auto"/>
        <w:left w:val="none" w:sz="0" w:space="0" w:color="auto"/>
        <w:bottom w:val="none" w:sz="0" w:space="0" w:color="auto"/>
        <w:right w:val="none" w:sz="0" w:space="0" w:color="auto"/>
      </w:divBdr>
    </w:div>
    <w:div w:id="1355614775">
      <w:bodyDiv w:val="1"/>
      <w:marLeft w:val="0"/>
      <w:marRight w:val="0"/>
      <w:marTop w:val="0"/>
      <w:marBottom w:val="0"/>
      <w:divBdr>
        <w:top w:val="none" w:sz="0" w:space="0" w:color="auto"/>
        <w:left w:val="none" w:sz="0" w:space="0" w:color="auto"/>
        <w:bottom w:val="none" w:sz="0" w:space="0" w:color="auto"/>
        <w:right w:val="none" w:sz="0" w:space="0" w:color="auto"/>
      </w:divBdr>
    </w:div>
    <w:div w:id="1365666950">
      <w:bodyDiv w:val="1"/>
      <w:marLeft w:val="0"/>
      <w:marRight w:val="0"/>
      <w:marTop w:val="0"/>
      <w:marBottom w:val="0"/>
      <w:divBdr>
        <w:top w:val="none" w:sz="0" w:space="0" w:color="auto"/>
        <w:left w:val="none" w:sz="0" w:space="0" w:color="auto"/>
        <w:bottom w:val="none" w:sz="0" w:space="0" w:color="auto"/>
        <w:right w:val="none" w:sz="0" w:space="0" w:color="auto"/>
      </w:divBdr>
    </w:div>
    <w:div w:id="1414820853">
      <w:bodyDiv w:val="1"/>
      <w:marLeft w:val="0"/>
      <w:marRight w:val="0"/>
      <w:marTop w:val="0"/>
      <w:marBottom w:val="0"/>
      <w:divBdr>
        <w:top w:val="none" w:sz="0" w:space="0" w:color="auto"/>
        <w:left w:val="none" w:sz="0" w:space="0" w:color="auto"/>
        <w:bottom w:val="none" w:sz="0" w:space="0" w:color="auto"/>
        <w:right w:val="none" w:sz="0" w:space="0" w:color="auto"/>
      </w:divBdr>
    </w:div>
    <w:div w:id="1427993092">
      <w:bodyDiv w:val="1"/>
      <w:marLeft w:val="0"/>
      <w:marRight w:val="0"/>
      <w:marTop w:val="0"/>
      <w:marBottom w:val="0"/>
      <w:divBdr>
        <w:top w:val="none" w:sz="0" w:space="0" w:color="auto"/>
        <w:left w:val="none" w:sz="0" w:space="0" w:color="auto"/>
        <w:bottom w:val="none" w:sz="0" w:space="0" w:color="auto"/>
        <w:right w:val="none" w:sz="0" w:space="0" w:color="auto"/>
      </w:divBdr>
    </w:div>
    <w:div w:id="1467698057">
      <w:bodyDiv w:val="1"/>
      <w:marLeft w:val="0"/>
      <w:marRight w:val="0"/>
      <w:marTop w:val="0"/>
      <w:marBottom w:val="0"/>
      <w:divBdr>
        <w:top w:val="none" w:sz="0" w:space="0" w:color="auto"/>
        <w:left w:val="none" w:sz="0" w:space="0" w:color="auto"/>
        <w:bottom w:val="none" w:sz="0" w:space="0" w:color="auto"/>
        <w:right w:val="none" w:sz="0" w:space="0" w:color="auto"/>
      </w:divBdr>
    </w:div>
    <w:div w:id="1529562315">
      <w:bodyDiv w:val="1"/>
      <w:marLeft w:val="0"/>
      <w:marRight w:val="0"/>
      <w:marTop w:val="0"/>
      <w:marBottom w:val="0"/>
      <w:divBdr>
        <w:top w:val="none" w:sz="0" w:space="0" w:color="auto"/>
        <w:left w:val="none" w:sz="0" w:space="0" w:color="auto"/>
        <w:bottom w:val="none" w:sz="0" w:space="0" w:color="auto"/>
        <w:right w:val="none" w:sz="0" w:space="0" w:color="auto"/>
      </w:divBdr>
    </w:div>
    <w:div w:id="1558786270">
      <w:bodyDiv w:val="1"/>
      <w:marLeft w:val="0"/>
      <w:marRight w:val="0"/>
      <w:marTop w:val="0"/>
      <w:marBottom w:val="0"/>
      <w:divBdr>
        <w:top w:val="none" w:sz="0" w:space="0" w:color="auto"/>
        <w:left w:val="none" w:sz="0" w:space="0" w:color="auto"/>
        <w:bottom w:val="none" w:sz="0" w:space="0" w:color="auto"/>
        <w:right w:val="none" w:sz="0" w:space="0" w:color="auto"/>
      </w:divBdr>
    </w:div>
    <w:div w:id="1601062763">
      <w:bodyDiv w:val="1"/>
      <w:marLeft w:val="0"/>
      <w:marRight w:val="0"/>
      <w:marTop w:val="0"/>
      <w:marBottom w:val="0"/>
      <w:divBdr>
        <w:top w:val="none" w:sz="0" w:space="0" w:color="auto"/>
        <w:left w:val="none" w:sz="0" w:space="0" w:color="auto"/>
        <w:bottom w:val="none" w:sz="0" w:space="0" w:color="auto"/>
        <w:right w:val="none" w:sz="0" w:space="0" w:color="auto"/>
      </w:divBdr>
    </w:div>
    <w:div w:id="1618760473">
      <w:bodyDiv w:val="1"/>
      <w:marLeft w:val="0"/>
      <w:marRight w:val="0"/>
      <w:marTop w:val="0"/>
      <w:marBottom w:val="0"/>
      <w:divBdr>
        <w:top w:val="none" w:sz="0" w:space="0" w:color="auto"/>
        <w:left w:val="none" w:sz="0" w:space="0" w:color="auto"/>
        <w:bottom w:val="none" w:sz="0" w:space="0" w:color="auto"/>
        <w:right w:val="none" w:sz="0" w:space="0" w:color="auto"/>
      </w:divBdr>
    </w:div>
    <w:div w:id="1688946104">
      <w:bodyDiv w:val="1"/>
      <w:marLeft w:val="0"/>
      <w:marRight w:val="0"/>
      <w:marTop w:val="0"/>
      <w:marBottom w:val="0"/>
      <w:divBdr>
        <w:top w:val="none" w:sz="0" w:space="0" w:color="auto"/>
        <w:left w:val="none" w:sz="0" w:space="0" w:color="auto"/>
        <w:bottom w:val="none" w:sz="0" w:space="0" w:color="auto"/>
        <w:right w:val="none" w:sz="0" w:space="0" w:color="auto"/>
      </w:divBdr>
    </w:div>
    <w:div w:id="1779790508">
      <w:bodyDiv w:val="1"/>
      <w:marLeft w:val="0"/>
      <w:marRight w:val="0"/>
      <w:marTop w:val="0"/>
      <w:marBottom w:val="0"/>
      <w:divBdr>
        <w:top w:val="none" w:sz="0" w:space="0" w:color="auto"/>
        <w:left w:val="none" w:sz="0" w:space="0" w:color="auto"/>
        <w:bottom w:val="none" w:sz="0" w:space="0" w:color="auto"/>
        <w:right w:val="none" w:sz="0" w:space="0" w:color="auto"/>
      </w:divBdr>
    </w:div>
    <w:div w:id="1821118480">
      <w:bodyDiv w:val="1"/>
      <w:marLeft w:val="0"/>
      <w:marRight w:val="0"/>
      <w:marTop w:val="0"/>
      <w:marBottom w:val="0"/>
      <w:divBdr>
        <w:top w:val="none" w:sz="0" w:space="0" w:color="auto"/>
        <w:left w:val="none" w:sz="0" w:space="0" w:color="auto"/>
        <w:bottom w:val="none" w:sz="0" w:space="0" w:color="auto"/>
        <w:right w:val="none" w:sz="0" w:space="0" w:color="auto"/>
      </w:divBdr>
    </w:div>
    <w:div w:id="1831486868">
      <w:bodyDiv w:val="1"/>
      <w:marLeft w:val="0"/>
      <w:marRight w:val="0"/>
      <w:marTop w:val="0"/>
      <w:marBottom w:val="0"/>
      <w:divBdr>
        <w:top w:val="none" w:sz="0" w:space="0" w:color="auto"/>
        <w:left w:val="none" w:sz="0" w:space="0" w:color="auto"/>
        <w:bottom w:val="none" w:sz="0" w:space="0" w:color="auto"/>
        <w:right w:val="none" w:sz="0" w:space="0" w:color="auto"/>
      </w:divBdr>
    </w:div>
    <w:div w:id="1832021618">
      <w:bodyDiv w:val="1"/>
      <w:marLeft w:val="0"/>
      <w:marRight w:val="0"/>
      <w:marTop w:val="0"/>
      <w:marBottom w:val="0"/>
      <w:divBdr>
        <w:top w:val="none" w:sz="0" w:space="0" w:color="auto"/>
        <w:left w:val="none" w:sz="0" w:space="0" w:color="auto"/>
        <w:bottom w:val="none" w:sz="0" w:space="0" w:color="auto"/>
        <w:right w:val="none" w:sz="0" w:space="0" w:color="auto"/>
      </w:divBdr>
    </w:div>
    <w:div w:id="1832869975">
      <w:bodyDiv w:val="1"/>
      <w:marLeft w:val="0"/>
      <w:marRight w:val="0"/>
      <w:marTop w:val="0"/>
      <w:marBottom w:val="0"/>
      <w:divBdr>
        <w:top w:val="none" w:sz="0" w:space="0" w:color="auto"/>
        <w:left w:val="none" w:sz="0" w:space="0" w:color="auto"/>
        <w:bottom w:val="none" w:sz="0" w:space="0" w:color="auto"/>
        <w:right w:val="none" w:sz="0" w:space="0" w:color="auto"/>
      </w:divBdr>
    </w:div>
    <w:div w:id="1835679355">
      <w:bodyDiv w:val="1"/>
      <w:marLeft w:val="0"/>
      <w:marRight w:val="0"/>
      <w:marTop w:val="0"/>
      <w:marBottom w:val="0"/>
      <w:divBdr>
        <w:top w:val="none" w:sz="0" w:space="0" w:color="auto"/>
        <w:left w:val="none" w:sz="0" w:space="0" w:color="auto"/>
        <w:bottom w:val="none" w:sz="0" w:space="0" w:color="auto"/>
        <w:right w:val="none" w:sz="0" w:space="0" w:color="auto"/>
      </w:divBdr>
    </w:div>
    <w:div w:id="1920942747">
      <w:bodyDiv w:val="1"/>
      <w:marLeft w:val="0"/>
      <w:marRight w:val="0"/>
      <w:marTop w:val="0"/>
      <w:marBottom w:val="0"/>
      <w:divBdr>
        <w:top w:val="none" w:sz="0" w:space="0" w:color="auto"/>
        <w:left w:val="none" w:sz="0" w:space="0" w:color="auto"/>
        <w:bottom w:val="none" w:sz="0" w:space="0" w:color="auto"/>
        <w:right w:val="none" w:sz="0" w:space="0" w:color="auto"/>
      </w:divBdr>
    </w:div>
    <w:div w:id="1940019083">
      <w:bodyDiv w:val="1"/>
      <w:marLeft w:val="0"/>
      <w:marRight w:val="0"/>
      <w:marTop w:val="0"/>
      <w:marBottom w:val="0"/>
      <w:divBdr>
        <w:top w:val="none" w:sz="0" w:space="0" w:color="auto"/>
        <w:left w:val="none" w:sz="0" w:space="0" w:color="auto"/>
        <w:bottom w:val="none" w:sz="0" w:space="0" w:color="auto"/>
        <w:right w:val="none" w:sz="0" w:space="0" w:color="auto"/>
      </w:divBdr>
    </w:div>
    <w:div w:id="1943875547">
      <w:bodyDiv w:val="1"/>
      <w:marLeft w:val="0"/>
      <w:marRight w:val="0"/>
      <w:marTop w:val="0"/>
      <w:marBottom w:val="0"/>
      <w:divBdr>
        <w:top w:val="none" w:sz="0" w:space="0" w:color="auto"/>
        <w:left w:val="none" w:sz="0" w:space="0" w:color="auto"/>
        <w:bottom w:val="none" w:sz="0" w:space="0" w:color="auto"/>
        <w:right w:val="none" w:sz="0" w:space="0" w:color="auto"/>
      </w:divBdr>
    </w:div>
    <w:div w:id="2037344191">
      <w:bodyDiv w:val="1"/>
      <w:marLeft w:val="0"/>
      <w:marRight w:val="0"/>
      <w:marTop w:val="0"/>
      <w:marBottom w:val="0"/>
      <w:divBdr>
        <w:top w:val="none" w:sz="0" w:space="0" w:color="auto"/>
        <w:left w:val="none" w:sz="0" w:space="0" w:color="auto"/>
        <w:bottom w:val="none" w:sz="0" w:space="0" w:color="auto"/>
        <w:right w:val="none" w:sz="0" w:space="0" w:color="auto"/>
      </w:divBdr>
    </w:div>
    <w:div w:id="2047369551">
      <w:bodyDiv w:val="1"/>
      <w:marLeft w:val="0"/>
      <w:marRight w:val="0"/>
      <w:marTop w:val="0"/>
      <w:marBottom w:val="0"/>
      <w:divBdr>
        <w:top w:val="none" w:sz="0" w:space="0" w:color="auto"/>
        <w:left w:val="none" w:sz="0" w:space="0" w:color="auto"/>
        <w:bottom w:val="none" w:sz="0" w:space="0" w:color="auto"/>
        <w:right w:val="none" w:sz="0" w:space="0" w:color="auto"/>
      </w:divBdr>
    </w:div>
    <w:div w:id="2053653771">
      <w:bodyDiv w:val="1"/>
      <w:marLeft w:val="0"/>
      <w:marRight w:val="0"/>
      <w:marTop w:val="0"/>
      <w:marBottom w:val="0"/>
      <w:divBdr>
        <w:top w:val="none" w:sz="0" w:space="0" w:color="auto"/>
        <w:left w:val="none" w:sz="0" w:space="0" w:color="auto"/>
        <w:bottom w:val="none" w:sz="0" w:space="0" w:color="auto"/>
        <w:right w:val="none" w:sz="0" w:space="0" w:color="auto"/>
      </w:divBdr>
    </w:div>
    <w:div w:id="2060474810">
      <w:bodyDiv w:val="1"/>
      <w:marLeft w:val="0"/>
      <w:marRight w:val="0"/>
      <w:marTop w:val="0"/>
      <w:marBottom w:val="0"/>
      <w:divBdr>
        <w:top w:val="none" w:sz="0" w:space="0" w:color="auto"/>
        <w:left w:val="none" w:sz="0" w:space="0" w:color="auto"/>
        <w:bottom w:val="none" w:sz="0" w:space="0" w:color="auto"/>
        <w:right w:val="none" w:sz="0" w:space="0" w:color="auto"/>
      </w:divBdr>
    </w:div>
    <w:div w:id="2099985417">
      <w:bodyDiv w:val="1"/>
      <w:marLeft w:val="0"/>
      <w:marRight w:val="0"/>
      <w:marTop w:val="0"/>
      <w:marBottom w:val="0"/>
      <w:divBdr>
        <w:top w:val="none" w:sz="0" w:space="0" w:color="auto"/>
        <w:left w:val="none" w:sz="0" w:space="0" w:color="auto"/>
        <w:bottom w:val="none" w:sz="0" w:space="0" w:color="auto"/>
        <w:right w:val="none" w:sz="0" w:space="0" w:color="auto"/>
      </w:divBdr>
    </w:div>
    <w:div w:id="2110202411">
      <w:bodyDiv w:val="1"/>
      <w:marLeft w:val="0"/>
      <w:marRight w:val="0"/>
      <w:marTop w:val="0"/>
      <w:marBottom w:val="0"/>
      <w:divBdr>
        <w:top w:val="none" w:sz="0" w:space="0" w:color="auto"/>
        <w:left w:val="none" w:sz="0" w:space="0" w:color="auto"/>
        <w:bottom w:val="none" w:sz="0" w:space="0" w:color="auto"/>
        <w:right w:val="none" w:sz="0" w:space="0" w:color="auto"/>
      </w:divBdr>
    </w:div>
    <w:div w:id="2116368203">
      <w:bodyDiv w:val="1"/>
      <w:marLeft w:val="0"/>
      <w:marRight w:val="0"/>
      <w:marTop w:val="0"/>
      <w:marBottom w:val="0"/>
      <w:divBdr>
        <w:top w:val="none" w:sz="0" w:space="0" w:color="auto"/>
        <w:left w:val="none" w:sz="0" w:space="0" w:color="auto"/>
        <w:bottom w:val="none" w:sz="0" w:space="0" w:color="auto"/>
        <w:right w:val="none" w:sz="0" w:space="0" w:color="auto"/>
      </w:divBdr>
    </w:div>
    <w:div w:id="21429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44/3541.html" TargetMode="External"/><Relationship Id="rId3" Type="http://schemas.openxmlformats.org/officeDocument/2006/relationships/settings" Target="settings.xml"/><Relationship Id="rId7" Type="http://schemas.openxmlformats.org/officeDocument/2006/relationships/hyperlink" Target="http://en.wikipedia.org/wiki/Title_44_of_the_United_States_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foi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ecurity.gov/fo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Matt (OIP)</dc:creator>
  <cp:keywords/>
  <dc:description/>
  <cp:lastModifiedBy>Frye, Linda</cp:lastModifiedBy>
  <cp:revision>3</cp:revision>
  <cp:lastPrinted>2017-10-23T17:25:00Z</cp:lastPrinted>
  <dcterms:created xsi:type="dcterms:W3CDTF">2019-04-16T14:31:00Z</dcterms:created>
  <dcterms:modified xsi:type="dcterms:W3CDTF">2019-05-24T14:04:00Z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-2126182733</vt:i4>
  </property>
  <property fmtid="{D5CDD505-2E9C-101B-9397-08002B2CF9AE}" pid="3" name="_NewReviewCycle">
    <vt:lpwstr/>
  </property>
  <property fmtid="{D5CDD505-2E9C-101B-9397-08002B2CF9AE}" pid="4" name="_EmailSubject">
    <vt:lpwstr>Please upload the attached documents to the FOIA webpage under reports</vt:lpwstr>
  </property>
  <property fmtid="{D5CDD505-2E9C-101B-9397-08002B2CF9AE}" pid="5" name="_AuthorEmail">
    <vt:lpwstr>Linda.Frye@ssa.gov</vt:lpwstr>
  </property>
  <property fmtid="{D5CDD505-2E9C-101B-9397-08002B2CF9AE}" pid="6" name="_AuthorEmailDisplayName">
    <vt:lpwstr>Frye, Linda</vt:lpwstr>
  </property>
  <property fmtid="{D5CDD505-2E9C-101B-9397-08002B2CF9AE}" pid="7" name="_PreviousAdHocReviewCycleID">
    <vt:i4>947293281</vt:i4>
  </property>
</Properties>
</file>